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7338" w14:textId="5C7308F6" w:rsidR="00F14A4B" w:rsidRDefault="006F7F6E" w:rsidP="001B5B13">
      <w:pPr>
        <w:pStyle w:val="berschrift1"/>
        <w:numPr>
          <w:ilvl w:val="0"/>
          <w:numId w:val="0"/>
        </w:numPr>
        <w:jc w:val="center"/>
      </w:pPr>
      <w:r w:rsidRPr="00080B2C">
        <w:t xml:space="preserve">Richtlinien </w:t>
      </w:r>
      <w:proofErr w:type="spellStart"/>
      <w:r w:rsidR="00F14A4B">
        <w:t>Wertungsplatteln</w:t>
      </w:r>
      <w:proofErr w:type="spellEnd"/>
    </w:p>
    <w:p w14:paraId="69BB751B" w14:textId="6C26476B" w:rsidR="001B5B13" w:rsidRPr="00F14A4B" w:rsidRDefault="00B11EDB" w:rsidP="001B5B13">
      <w:pPr>
        <w:pStyle w:val="berschrift1"/>
        <w:numPr>
          <w:ilvl w:val="0"/>
          <w:numId w:val="0"/>
        </w:numPr>
        <w:jc w:val="center"/>
        <w:rPr>
          <w:sz w:val="28"/>
        </w:rPr>
      </w:pPr>
      <w:r w:rsidRPr="00F14A4B">
        <w:rPr>
          <w:sz w:val="28"/>
        </w:rPr>
        <w:t>„</w:t>
      </w:r>
      <w:proofErr w:type="spellStart"/>
      <w:r w:rsidRPr="00F14A4B">
        <w:rPr>
          <w:sz w:val="28"/>
        </w:rPr>
        <w:t>Auftånzt</w:t>
      </w:r>
      <w:proofErr w:type="spellEnd"/>
      <w:r w:rsidRPr="00F14A4B">
        <w:rPr>
          <w:sz w:val="28"/>
        </w:rPr>
        <w:t xml:space="preserve"> &amp; </w:t>
      </w:r>
      <w:proofErr w:type="spellStart"/>
      <w:r w:rsidRPr="00F14A4B">
        <w:rPr>
          <w:sz w:val="28"/>
        </w:rPr>
        <w:t>Aufg'spüt</w:t>
      </w:r>
      <w:proofErr w:type="spellEnd"/>
      <w:r w:rsidRPr="00F14A4B">
        <w:rPr>
          <w:sz w:val="28"/>
        </w:rPr>
        <w:t>“</w:t>
      </w:r>
      <w:r w:rsidR="006F7F6E" w:rsidRPr="00F14A4B">
        <w:rPr>
          <w:sz w:val="28"/>
        </w:rPr>
        <w:t xml:space="preserve"> </w:t>
      </w:r>
      <w:r w:rsidR="00F14A4B" w:rsidRPr="00F14A4B">
        <w:rPr>
          <w:sz w:val="28"/>
        </w:rPr>
        <w:t>2020</w:t>
      </w:r>
      <w:r w:rsidR="001B5B13" w:rsidRPr="00F14A4B">
        <w:rPr>
          <w:sz w:val="28"/>
        </w:rPr>
        <w:br/>
      </w:r>
      <w:r w:rsidR="00C239A7" w:rsidRPr="00F14A4B">
        <w:rPr>
          <w:sz w:val="28"/>
        </w:rPr>
        <w:t>Burgruine Reinsberg</w:t>
      </w:r>
      <w:r w:rsidR="00EE5976" w:rsidRPr="00F14A4B">
        <w:rPr>
          <w:sz w:val="28"/>
        </w:rPr>
        <w:t>,</w:t>
      </w:r>
      <w:r w:rsidR="001B5B13" w:rsidRPr="00F14A4B">
        <w:rPr>
          <w:sz w:val="28"/>
        </w:rPr>
        <w:t xml:space="preserve"> am</w:t>
      </w:r>
      <w:r w:rsidR="00070C51" w:rsidRPr="00F14A4B">
        <w:rPr>
          <w:sz w:val="28"/>
        </w:rPr>
        <w:t xml:space="preserve"> </w:t>
      </w:r>
      <w:r w:rsidR="00F14A4B" w:rsidRPr="00F14A4B">
        <w:rPr>
          <w:sz w:val="28"/>
        </w:rPr>
        <w:t>7. Juni</w:t>
      </w:r>
      <w:r w:rsidR="00C50341" w:rsidRPr="00F14A4B">
        <w:rPr>
          <w:sz w:val="28"/>
        </w:rPr>
        <w:t xml:space="preserve"> </w:t>
      </w:r>
      <w:r w:rsidR="00F14A4B" w:rsidRPr="00F14A4B">
        <w:rPr>
          <w:sz w:val="28"/>
        </w:rPr>
        <w:t>2020</w:t>
      </w:r>
    </w:p>
    <w:p w14:paraId="57887C3A" w14:textId="17DEEF21" w:rsidR="006F7F6E" w:rsidRDefault="00F14A4B" w:rsidP="006F7F6E">
      <w:pPr>
        <w:jc w:val="center"/>
      </w:pPr>
      <w:proofErr w:type="spellStart"/>
      <w:r>
        <w:t>Schuhplattlerwettbewerb</w:t>
      </w:r>
      <w:proofErr w:type="spellEnd"/>
      <w:r w:rsidR="00BC76B8">
        <w:t xml:space="preserve"> der NÖ Landjugend und der Volkskultur Niederösterreich</w:t>
      </w:r>
    </w:p>
    <w:p w14:paraId="2A129ABB" w14:textId="77777777" w:rsidR="00EF6EDF" w:rsidRDefault="00EF6EDF" w:rsidP="006F7F6E">
      <w:pPr>
        <w:jc w:val="center"/>
      </w:pPr>
    </w:p>
    <w:p w14:paraId="26C6D3B9" w14:textId="77777777" w:rsidR="00EF6EDF" w:rsidRDefault="00BC76B8" w:rsidP="00EF6EDF">
      <w:pPr>
        <w:pStyle w:val="berschrift2"/>
      </w:pPr>
      <w:r>
        <w:t>Ziele</w:t>
      </w:r>
    </w:p>
    <w:p w14:paraId="34B5273D" w14:textId="569102E8" w:rsidR="00EF6EDF" w:rsidRPr="00080B2C" w:rsidRDefault="00F14A4B" w:rsidP="00EF6EDF">
      <w:r>
        <w:t xml:space="preserve">Der </w:t>
      </w:r>
      <w:proofErr w:type="spellStart"/>
      <w:r>
        <w:t>Schuhplattler</w:t>
      </w:r>
      <w:r w:rsidR="00EF6EDF" w:rsidRPr="00D07705">
        <w:t>wettbewerb</w:t>
      </w:r>
      <w:proofErr w:type="spellEnd"/>
      <w:r>
        <w:t xml:space="preserve"> im Rahmen von</w:t>
      </w:r>
      <w:r w:rsidR="00EF6EDF" w:rsidRPr="00D07705">
        <w:t xml:space="preserve"> „</w:t>
      </w:r>
      <w:proofErr w:type="spellStart"/>
      <w:r w:rsidR="00B11EDB" w:rsidRPr="00B11EDB">
        <w:t>Auftånzt</w:t>
      </w:r>
      <w:proofErr w:type="spellEnd"/>
      <w:r w:rsidR="00B11EDB" w:rsidRPr="00B11EDB">
        <w:t xml:space="preserve"> &amp; </w:t>
      </w:r>
      <w:proofErr w:type="spellStart"/>
      <w:r w:rsidR="00B11EDB" w:rsidRPr="00B11EDB">
        <w:t>Aufg'</w:t>
      </w:r>
      <w:r w:rsidR="009E2265">
        <w:t>spüt</w:t>
      </w:r>
      <w:proofErr w:type="spellEnd"/>
      <w:r w:rsidR="00EF6EDF" w:rsidRPr="00D07705">
        <w:t xml:space="preserve">“, </w:t>
      </w:r>
      <w:r w:rsidR="002940E1">
        <w:t>veranstaltet von der</w:t>
      </w:r>
      <w:r w:rsidR="00EF6EDF" w:rsidRPr="00D07705">
        <w:t xml:space="preserve"> Landjugend</w:t>
      </w:r>
      <w:r w:rsidR="002940E1">
        <w:t xml:space="preserve"> NÖ</w:t>
      </w:r>
      <w:r w:rsidR="00856C97" w:rsidRPr="00D07705">
        <w:t xml:space="preserve"> und der Volkskultur Niederösterreich</w:t>
      </w:r>
      <w:r w:rsidR="00EF6EDF" w:rsidRPr="00D07705">
        <w:t xml:space="preserve">, soll </w:t>
      </w:r>
      <w:proofErr w:type="spellStart"/>
      <w:r>
        <w:t>Schuhplattlergruppen</w:t>
      </w:r>
      <w:proofErr w:type="spellEnd"/>
      <w:r w:rsidR="00EF6EDF" w:rsidRPr="00D07705">
        <w:t xml:space="preserve"> die Möglichkeit bieten …</w:t>
      </w:r>
    </w:p>
    <w:p w14:paraId="24AF307E" w14:textId="77777777" w:rsidR="00EF6EDF" w:rsidRPr="00080B2C" w:rsidRDefault="00EF6EDF" w:rsidP="00EF6EDF">
      <w:pPr>
        <w:numPr>
          <w:ilvl w:val="0"/>
          <w:numId w:val="2"/>
        </w:numPr>
      </w:pPr>
      <w:r w:rsidRPr="00080B2C">
        <w:t xml:space="preserve">Auftrittserfahrung zu </w:t>
      </w:r>
      <w:r>
        <w:t>sammeln</w:t>
      </w:r>
      <w:r w:rsidR="009E6D22">
        <w:t>.</w:t>
      </w:r>
    </w:p>
    <w:p w14:paraId="6FE429BD" w14:textId="77777777" w:rsidR="00EF6EDF" w:rsidRPr="00080B2C" w:rsidRDefault="00EF6EDF" w:rsidP="00EF6EDF">
      <w:pPr>
        <w:numPr>
          <w:ilvl w:val="0"/>
          <w:numId w:val="2"/>
        </w:numPr>
      </w:pPr>
      <w:r w:rsidRPr="00080B2C">
        <w:t xml:space="preserve">sich unter gleichen Bedingungen mit anderen Gruppen </w:t>
      </w:r>
      <w:r w:rsidR="00203940">
        <w:t xml:space="preserve">zu </w:t>
      </w:r>
      <w:r w:rsidRPr="00080B2C">
        <w:t>messen</w:t>
      </w:r>
      <w:r w:rsidR="009E6D22">
        <w:t>.</w:t>
      </w:r>
    </w:p>
    <w:p w14:paraId="1F221AF1" w14:textId="77777777" w:rsidR="00EF6EDF" w:rsidRPr="00080B2C" w:rsidRDefault="00EF6EDF" w:rsidP="00EF6EDF">
      <w:pPr>
        <w:numPr>
          <w:ilvl w:val="0"/>
          <w:numId w:val="2"/>
        </w:numPr>
      </w:pPr>
      <w:r w:rsidRPr="00080B2C">
        <w:t xml:space="preserve">zu zeigen, was </w:t>
      </w:r>
      <w:r w:rsidR="009E6D22">
        <w:t xml:space="preserve">sie können </w:t>
      </w:r>
      <w:r w:rsidRPr="00080B2C">
        <w:t xml:space="preserve">und </w:t>
      </w:r>
      <w:r w:rsidR="009E6D22">
        <w:t xml:space="preserve">sich ihrer </w:t>
      </w:r>
      <w:r w:rsidRPr="00080B2C">
        <w:t>eigenen Stärken und Schwächen bewusst zu</w:t>
      </w:r>
      <w:r w:rsidR="009E6D22">
        <w:t xml:space="preserve"> werden.</w:t>
      </w:r>
    </w:p>
    <w:p w14:paraId="7A705CF3" w14:textId="59C34646" w:rsidR="00EF6EDF" w:rsidRPr="00080B2C" w:rsidRDefault="00EF6EDF" w:rsidP="00EF6EDF">
      <w:pPr>
        <w:numPr>
          <w:ilvl w:val="0"/>
          <w:numId w:val="2"/>
        </w:numPr>
      </w:pPr>
      <w:r w:rsidRPr="00080B2C">
        <w:t xml:space="preserve">Erfahrungen mit vielen anderen </w:t>
      </w:r>
      <w:r w:rsidR="00F14A4B">
        <w:t>Schuhplattlern</w:t>
      </w:r>
      <w:r w:rsidR="00203940">
        <w:t xml:space="preserve"> </w:t>
      </w:r>
      <w:r w:rsidRPr="00080B2C">
        <w:t>auszutauschen</w:t>
      </w:r>
      <w:r w:rsidR="009E6D22">
        <w:t>.</w:t>
      </w:r>
    </w:p>
    <w:p w14:paraId="43AAC878" w14:textId="77777777" w:rsidR="00EF6EDF" w:rsidRDefault="00EF6EDF" w:rsidP="00EF6EDF">
      <w:pPr>
        <w:numPr>
          <w:ilvl w:val="0"/>
          <w:numId w:val="2"/>
        </w:numPr>
      </w:pPr>
      <w:r w:rsidRPr="00080B2C">
        <w:t>freund</w:t>
      </w:r>
      <w:r w:rsidR="009E6D22">
        <w:t>schaftliche Kontakte zu knüpfen.</w:t>
      </w:r>
    </w:p>
    <w:p w14:paraId="09D9768B" w14:textId="77777777" w:rsidR="00F24367" w:rsidRPr="00080B2C" w:rsidRDefault="00F24367" w:rsidP="00EF6EDF">
      <w:pPr>
        <w:numPr>
          <w:ilvl w:val="0"/>
          <w:numId w:val="2"/>
        </w:numPr>
      </w:pPr>
      <w:r>
        <w:t>ein gemeinsames Ziel für die Probenarbeit in der Gruppe zu haben.</w:t>
      </w:r>
    </w:p>
    <w:p w14:paraId="76A568E4" w14:textId="49B7EB83" w:rsidR="00EF6EDF" w:rsidRDefault="00F14A4B" w:rsidP="00EF6EDF">
      <w:pPr>
        <w:numPr>
          <w:ilvl w:val="0"/>
          <w:numId w:val="2"/>
        </w:numPr>
      </w:pPr>
      <w:r>
        <w:t xml:space="preserve">den Spaß am gemeinsamen </w:t>
      </w:r>
      <w:proofErr w:type="spellStart"/>
      <w:r>
        <w:t>Platteln</w:t>
      </w:r>
      <w:proofErr w:type="spellEnd"/>
      <w:r w:rsidR="00203940">
        <w:t xml:space="preserve"> zu entdecken.</w:t>
      </w:r>
    </w:p>
    <w:p w14:paraId="2F084FBB" w14:textId="77777777" w:rsidR="00004C67" w:rsidRDefault="00004C67" w:rsidP="00004C67">
      <w:pPr>
        <w:ind w:left="720"/>
      </w:pPr>
    </w:p>
    <w:p w14:paraId="42B5EE16" w14:textId="77777777" w:rsidR="00501110" w:rsidRPr="00080B2C" w:rsidRDefault="00501110" w:rsidP="00501110">
      <w:pPr>
        <w:ind w:left="720"/>
      </w:pPr>
    </w:p>
    <w:p w14:paraId="587B9430" w14:textId="77777777" w:rsidR="00EF6EDF" w:rsidRDefault="00EF61AD" w:rsidP="00EF6EDF">
      <w:pPr>
        <w:pStyle w:val="berschrift2"/>
      </w:pPr>
      <w:r>
        <w:t>Teilnahmebedingungen</w:t>
      </w:r>
    </w:p>
    <w:p w14:paraId="17F0D93F" w14:textId="48593619" w:rsidR="009E6D22" w:rsidRDefault="009E6D22" w:rsidP="009E6D22">
      <w:r>
        <w:t xml:space="preserve">Am Wettbewerb </w:t>
      </w:r>
      <w:r w:rsidR="00431F7E">
        <w:t>dürfen</w:t>
      </w:r>
      <w:r w:rsidR="00251E88">
        <w:t xml:space="preserve"> alle</w:t>
      </w:r>
      <w:r w:rsidR="00F14A4B">
        <w:t xml:space="preserve"> </w:t>
      </w:r>
      <w:proofErr w:type="spellStart"/>
      <w:r w:rsidR="00F14A4B">
        <w:t>Plattler</w:t>
      </w:r>
      <w:r>
        <w:t>gruppen</w:t>
      </w:r>
      <w:proofErr w:type="spellEnd"/>
      <w:r>
        <w:t xml:space="preserve"> teilnehmen, </w:t>
      </w:r>
      <w:r w:rsidR="00251E88">
        <w:t>die</w:t>
      </w:r>
      <w:r>
        <w:t xml:space="preserve"> die folgenden Kriterien erfüllen:</w:t>
      </w:r>
    </w:p>
    <w:p w14:paraId="6CE789DB" w14:textId="77777777" w:rsidR="00004C67" w:rsidRPr="009E6D22" w:rsidRDefault="00004C67" w:rsidP="009E6D22"/>
    <w:p w14:paraId="0DCAF745" w14:textId="52D70197" w:rsidR="00EF61AD" w:rsidRDefault="00F14A4B" w:rsidP="00EF61AD">
      <w:pPr>
        <w:pStyle w:val="berschrift3"/>
      </w:pPr>
      <w:proofErr w:type="spellStart"/>
      <w:r>
        <w:t>Schuhplattler</w:t>
      </w:r>
      <w:r w:rsidR="00EF61AD">
        <w:t>gruppe</w:t>
      </w:r>
      <w:proofErr w:type="spellEnd"/>
    </w:p>
    <w:p w14:paraId="51FB6AF4" w14:textId="5BFB8A0B" w:rsidR="009E6D22" w:rsidRDefault="00F14A4B" w:rsidP="00F14A4B">
      <w:r>
        <w:t xml:space="preserve">Teilnehmen dürfen alle </w:t>
      </w:r>
      <w:proofErr w:type="spellStart"/>
      <w:r>
        <w:t>Schuhplattlergruppen</w:t>
      </w:r>
      <w:proofErr w:type="spellEnd"/>
      <w:r w:rsidR="00251E88">
        <w:t>.</w:t>
      </w:r>
      <w:r>
        <w:t xml:space="preserve"> Es sind weibliche und männliche Teilnehmer zugelassen. </w:t>
      </w:r>
    </w:p>
    <w:p w14:paraId="1B2BCA95" w14:textId="408C964C" w:rsidR="00F14A4B" w:rsidRDefault="00F14A4B" w:rsidP="00F14A4B">
      <w:r>
        <w:t>Das Mindestalter der Teilnehmer beträgt 14 Jahre, Höchstalter gibt es keines.</w:t>
      </w:r>
    </w:p>
    <w:p w14:paraId="0C1FF1D1" w14:textId="6C6EC45D" w:rsidR="00F14A4B" w:rsidRDefault="00F14A4B" w:rsidP="00F14A4B">
      <w:r>
        <w:t>Eine Gruppengröße von mind. 5 Plattlern ist Pflicht.</w:t>
      </w:r>
    </w:p>
    <w:p w14:paraId="3542FCBD" w14:textId="792BCFB7" w:rsidR="004F72ED" w:rsidRDefault="004F72ED" w:rsidP="009E6D22">
      <w:r>
        <w:t>J</w:t>
      </w:r>
      <w:r w:rsidR="007E5588">
        <w:t>eder Teilnehmer</w:t>
      </w:r>
      <w:r>
        <w:t xml:space="preserve"> darf nur bei </w:t>
      </w:r>
      <w:r w:rsidRPr="004F72ED">
        <w:t>einer</w:t>
      </w:r>
      <w:r>
        <w:t xml:space="preserve"> teilnehmenden Gruppe am Wettbewerb antreten.</w:t>
      </w:r>
    </w:p>
    <w:p w14:paraId="09A076FF" w14:textId="77777777" w:rsidR="00004C67" w:rsidRDefault="00004C67" w:rsidP="009E6D22"/>
    <w:p w14:paraId="65E6C04A" w14:textId="77777777" w:rsidR="00501110" w:rsidRPr="009E6D22" w:rsidRDefault="00501110" w:rsidP="009E6D22"/>
    <w:p w14:paraId="606BCAB8" w14:textId="6250CE30" w:rsidR="00EF61AD" w:rsidRDefault="007E5588" w:rsidP="00EF61AD">
      <w:pPr>
        <w:pStyle w:val="berschrift3"/>
      </w:pPr>
      <w:proofErr w:type="spellStart"/>
      <w:r>
        <w:t>Plattler</w:t>
      </w:r>
      <w:r w:rsidR="00EF61AD">
        <w:t>musik</w:t>
      </w:r>
      <w:proofErr w:type="spellEnd"/>
    </w:p>
    <w:p w14:paraId="224CEE01" w14:textId="7988AFEE" w:rsidR="00431F7E" w:rsidRDefault="007E5588" w:rsidP="00431F7E">
      <w:r>
        <w:t xml:space="preserve">Die Musik zum </w:t>
      </w:r>
      <w:proofErr w:type="spellStart"/>
      <w:r>
        <w:t>Plattler</w:t>
      </w:r>
      <w:proofErr w:type="spellEnd"/>
      <w:r w:rsidR="00431F7E">
        <w:t xml:space="preserve"> muss während des Wettbewerbes live gespielt werden. Folglich muss jede teilnehmende Gruppe </w:t>
      </w:r>
      <w:r w:rsidR="00D83381">
        <w:t>Musikanten bzw. Musikantinnen mitbringen</w:t>
      </w:r>
      <w:r w:rsidR="00431F7E">
        <w:t xml:space="preserve">. Es ist der Gruppe freigestellt, ob sie bloß mit </w:t>
      </w:r>
      <w:r w:rsidR="009230BA">
        <w:t>einem Musikanten, einer Musikantin</w:t>
      </w:r>
      <w:r w:rsidR="00431F7E">
        <w:t xml:space="preserve"> oder </w:t>
      </w:r>
      <w:r w:rsidR="009230BA">
        <w:t xml:space="preserve">mit </w:t>
      </w:r>
      <w:r w:rsidR="00431F7E">
        <w:t>eine</w:t>
      </w:r>
      <w:r w:rsidR="009230BA">
        <w:t>r</w:t>
      </w:r>
      <w:r w:rsidR="00431F7E">
        <w:t xml:space="preserve"> mehrköpfige</w:t>
      </w:r>
      <w:r w:rsidR="009230BA">
        <w:t>n</w:t>
      </w:r>
      <w:r w:rsidR="00431F7E">
        <w:t xml:space="preserve"> </w:t>
      </w:r>
      <w:r w:rsidR="003B52DD">
        <w:t xml:space="preserve">Musikgruppe </w:t>
      </w:r>
      <w:r w:rsidR="009230BA">
        <w:t>teilnimmt</w:t>
      </w:r>
      <w:r w:rsidR="00431F7E">
        <w:t>.</w:t>
      </w:r>
    </w:p>
    <w:p w14:paraId="6C01BF6B" w14:textId="77777777" w:rsidR="00004C67" w:rsidRDefault="00004C67" w:rsidP="00431F7E"/>
    <w:p w14:paraId="7C536B2F" w14:textId="77777777" w:rsidR="00501110" w:rsidRPr="00431F7E" w:rsidRDefault="00501110" w:rsidP="00431F7E"/>
    <w:p w14:paraId="2743ED93" w14:textId="4A726A2F" w:rsidR="00EF61AD" w:rsidRDefault="007E5588" w:rsidP="00EF61AD">
      <w:pPr>
        <w:pStyle w:val="berschrift3"/>
      </w:pPr>
      <w:proofErr w:type="spellStart"/>
      <w:r>
        <w:t>Plattler</w:t>
      </w:r>
      <w:r w:rsidR="00EF61AD">
        <w:t>kleidung</w:t>
      </w:r>
      <w:proofErr w:type="spellEnd"/>
      <w:r>
        <w:t xml:space="preserve"> (Tracht)</w:t>
      </w:r>
    </w:p>
    <w:p w14:paraId="3D6037EB" w14:textId="1A196136" w:rsidR="00501110" w:rsidRPr="00431F7E" w:rsidRDefault="00DC4936" w:rsidP="00431F7E">
      <w:r>
        <w:t>Eine einheitliche Gruppentracht ist nicht Pflicht, allerdings soll di</w:t>
      </w:r>
      <w:r w:rsidR="007E5588">
        <w:t>e Kleidung den allgemeinen G</w:t>
      </w:r>
      <w:r>
        <w:t>epflogenhe</w:t>
      </w:r>
      <w:r w:rsidR="007E5588">
        <w:t xml:space="preserve">iten im traditionellen </w:t>
      </w:r>
      <w:proofErr w:type="spellStart"/>
      <w:r w:rsidR="007E5588">
        <w:t>Schuhplatteln</w:t>
      </w:r>
      <w:proofErr w:type="spellEnd"/>
      <w:r>
        <w:t xml:space="preserve"> entsprechen. (näh</w:t>
      </w:r>
      <w:r w:rsidR="009B6931">
        <w:t>ere Beschreibung: siehe Punkt 6</w:t>
      </w:r>
      <w:r>
        <w:t xml:space="preserve"> der </w:t>
      </w:r>
      <w:r w:rsidR="008E6ED0">
        <w:t>Bewertungskriterien</w:t>
      </w:r>
      <w:r>
        <w:t>)</w:t>
      </w:r>
    </w:p>
    <w:p w14:paraId="2F4E07A4" w14:textId="77777777" w:rsidR="00EF61AD" w:rsidRDefault="00EF61AD" w:rsidP="00EF61AD">
      <w:pPr>
        <w:pStyle w:val="berschrift3"/>
      </w:pPr>
      <w:r>
        <w:lastRenderedPageBreak/>
        <w:t>Programmzusammenstellung</w:t>
      </w:r>
    </w:p>
    <w:p w14:paraId="5F87ED2D" w14:textId="01FA0523" w:rsidR="005E1D89" w:rsidRDefault="005E1D89" w:rsidP="005E1D89">
      <w:r>
        <w:t xml:space="preserve">Jede teilnehmende </w:t>
      </w:r>
      <w:r w:rsidRPr="00080B2C">
        <w:t xml:space="preserve">Gruppe </w:t>
      </w:r>
      <w:r>
        <w:t xml:space="preserve">muss </w:t>
      </w:r>
      <w:r w:rsidR="007E5588">
        <w:t xml:space="preserve">je einen </w:t>
      </w:r>
      <w:proofErr w:type="spellStart"/>
      <w:r w:rsidR="007E5588">
        <w:t>Plattler</w:t>
      </w:r>
      <w:proofErr w:type="spellEnd"/>
      <w:r w:rsidR="007E5588">
        <w:t xml:space="preserve"> in den Kategorien „Traditionell“ und „Selbstwahl“ der Jury präsentieren.</w:t>
      </w:r>
    </w:p>
    <w:p w14:paraId="1EA02D64" w14:textId="6FA3BED8" w:rsidR="007E5588" w:rsidRDefault="007E5588" w:rsidP="005E1D89">
      <w:r>
        <w:t>Auch der Ein- und Ausmarsch zählt zum Programm.</w:t>
      </w:r>
    </w:p>
    <w:p w14:paraId="77DD47F9" w14:textId="22FCCD5B" w:rsidR="007E5588" w:rsidRDefault="00251E88" w:rsidP="00A4668F">
      <w:pPr>
        <w:numPr>
          <w:ilvl w:val="0"/>
          <w:numId w:val="3"/>
        </w:numPr>
      </w:pPr>
      <w:r w:rsidRPr="00080B2C">
        <w:t>Auftrittszeit</w:t>
      </w:r>
      <w:r>
        <w:t>: 5</w:t>
      </w:r>
      <w:r w:rsidRPr="00080B2C">
        <w:t xml:space="preserve"> </w:t>
      </w:r>
      <w:r>
        <w:t>Minuten pro Kategorie</w:t>
      </w:r>
      <w:r>
        <w:br/>
        <w:t>Eine Über- bzw. Unterschreitung von max. 3 Minuten wird toleriert. Zeitmessung und Bewertung beginnen mit dem Betreten der Bühne und enden mit dem Verlassen dieser.</w:t>
      </w:r>
    </w:p>
    <w:p w14:paraId="453854F6" w14:textId="77777777" w:rsidR="00251E88" w:rsidRDefault="00251E88" w:rsidP="00251E88">
      <w:pPr>
        <w:ind w:left="720"/>
      </w:pPr>
    </w:p>
    <w:p w14:paraId="1E4036F8" w14:textId="5741EB98" w:rsidR="007E5588" w:rsidRDefault="007E5588" w:rsidP="007E5588">
      <w:pPr>
        <w:pStyle w:val="berschrift4"/>
      </w:pPr>
      <w:r>
        <w:t>Traditionell</w:t>
      </w:r>
    </w:p>
    <w:p w14:paraId="4BCC17F6" w14:textId="63DF03C6" w:rsidR="00BB7AF5" w:rsidRDefault="00BB7AF5" w:rsidP="00BB7AF5">
      <w:r>
        <w:t xml:space="preserve">In der Kategorie „Traditionell“ muss von jeder Gruppe ein </w:t>
      </w:r>
      <w:proofErr w:type="spellStart"/>
      <w:r>
        <w:t>Plattler</w:t>
      </w:r>
      <w:proofErr w:type="spellEnd"/>
      <w:r>
        <w:t xml:space="preserve"> (+ Ein- und Ausgehen bzw. –</w:t>
      </w:r>
      <w:proofErr w:type="spellStart"/>
      <w:r>
        <w:t>platteln</w:t>
      </w:r>
      <w:proofErr w:type="spellEnd"/>
      <w:r>
        <w:t>) vorgezeigt werden. Eine choreographische Bearbeitung ist nicht erlaubt.</w:t>
      </w:r>
    </w:p>
    <w:p w14:paraId="1E70AE64" w14:textId="118CF130" w:rsidR="00BB7AF5" w:rsidRDefault="00BB7AF5" w:rsidP="00BB7AF5">
      <w:r>
        <w:t>Das Augenmerk liegt hier bei der Schlaggenauigkeit und bei der richtigen Ausführung der Schläge.</w:t>
      </w:r>
    </w:p>
    <w:p w14:paraId="23D73159" w14:textId="1B3248B4" w:rsidR="00BB7AF5" w:rsidRDefault="00BB7AF5" w:rsidP="00BB7AF5">
      <w:r>
        <w:t xml:space="preserve">Der vorgezeigte </w:t>
      </w:r>
      <w:proofErr w:type="spellStart"/>
      <w:r>
        <w:t>Plattler</w:t>
      </w:r>
      <w:proofErr w:type="spellEnd"/>
      <w:r>
        <w:t xml:space="preserve"> muss nachweislich in Österreich oder Bayern aufgezeichnet sein.</w:t>
      </w:r>
    </w:p>
    <w:p w14:paraId="26CCD5C9" w14:textId="08313C6F" w:rsidR="00BB7AF5" w:rsidRDefault="00BB7AF5" w:rsidP="00BB7AF5">
      <w:r>
        <w:t xml:space="preserve">Der traditionelle </w:t>
      </w:r>
      <w:proofErr w:type="spellStart"/>
      <w:r>
        <w:t>Plattler</w:t>
      </w:r>
      <w:proofErr w:type="spellEnd"/>
      <w:r>
        <w:t xml:space="preserve"> hat die Elemente </w:t>
      </w:r>
      <w:r w:rsidRPr="00BB7AF5">
        <w:rPr>
          <w:b/>
        </w:rPr>
        <w:t xml:space="preserve">Eingang, </w:t>
      </w:r>
      <w:proofErr w:type="spellStart"/>
      <w:r w:rsidRPr="00BB7AF5">
        <w:rPr>
          <w:b/>
        </w:rPr>
        <w:t>Plattler</w:t>
      </w:r>
      <w:proofErr w:type="spellEnd"/>
      <w:r w:rsidRPr="00BB7AF5">
        <w:rPr>
          <w:b/>
        </w:rPr>
        <w:t xml:space="preserve"> und Umgang</w:t>
      </w:r>
      <w:r>
        <w:t xml:space="preserve"> zu enthalten.</w:t>
      </w:r>
    </w:p>
    <w:p w14:paraId="092FC1FA" w14:textId="77777777" w:rsidR="00BB7AF5" w:rsidRDefault="00BB7AF5" w:rsidP="00BB7AF5"/>
    <w:p w14:paraId="63E83308" w14:textId="12A51B3E" w:rsidR="00BB7AF5" w:rsidRDefault="00BB7AF5" w:rsidP="00BB7AF5">
      <w:r>
        <w:t xml:space="preserve">Hier finden sich Beispiele für traditionelle </w:t>
      </w:r>
      <w:proofErr w:type="spellStart"/>
      <w:r>
        <w:t>Plattler</w:t>
      </w:r>
      <w:proofErr w:type="spellEnd"/>
      <w:r>
        <w:t>:</w:t>
      </w:r>
    </w:p>
    <w:p w14:paraId="7B0B6667" w14:textId="77777777" w:rsidR="00BB7AF5" w:rsidRDefault="00BB7AF5" w:rsidP="00BB7AF5"/>
    <w:tbl>
      <w:tblPr>
        <w:tblStyle w:val="Tabellenraster"/>
        <w:tblW w:w="0" w:type="auto"/>
        <w:tblInd w:w="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</w:tblGrid>
      <w:tr w:rsidR="00BB7AF5" w14:paraId="7F503868" w14:textId="77777777" w:rsidTr="00BB7AF5">
        <w:tc>
          <w:tcPr>
            <w:tcW w:w="2694" w:type="dxa"/>
          </w:tcPr>
          <w:p w14:paraId="09556541" w14:textId="11301658" w:rsidR="00BB7AF5" w:rsidRDefault="00BB7AF5" w:rsidP="00BB7AF5">
            <w:proofErr w:type="spellStart"/>
            <w:r>
              <w:t>Buama</w:t>
            </w:r>
            <w:proofErr w:type="spellEnd"/>
            <w:r>
              <w:t xml:space="preserve"> Schlag</w:t>
            </w:r>
          </w:p>
        </w:tc>
        <w:tc>
          <w:tcPr>
            <w:tcW w:w="3260" w:type="dxa"/>
          </w:tcPr>
          <w:p w14:paraId="2C1A12CE" w14:textId="0BA45F0E" w:rsidR="00BB7AF5" w:rsidRDefault="00BB7AF5" w:rsidP="00BB7AF5">
            <w:proofErr w:type="spellStart"/>
            <w:r>
              <w:t>Steffl</w:t>
            </w:r>
            <w:proofErr w:type="spellEnd"/>
            <w:r>
              <w:t xml:space="preserve"> von </w:t>
            </w:r>
            <w:proofErr w:type="spellStart"/>
            <w:r>
              <w:t>Thalgau</w:t>
            </w:r>
            <w:proofErr w:type="spellEnd"/>
          </w:p>
        </w:tc>
      </w:tr>
      <w:tr w:rsidR="00BB7AF5" w14:paraId="5398A512" w14:textId="77777777" w:rsidTr="00BB7AF5">
        <w:tc>
          <w:tcPr>
            <w:tcW w:w="2694" w:type="dxa"/>
          </w:tcPr>
          <w:p w14:paraId="4390EA3D" w14:textId="7CD5EACF" w:rsidR="00BB7AF5" w:rsidRDefault="00BB7AF5" w:rsidP="00BB7AF5">
            <w:r>
              <w:t>Schneeberger</w:t>
            </w:r>
          </w:p>
        </w:tc>
        <w:tc>
          <w:tcPr>
            <w:tcW w:w="3260" w:type="dxa"/>
          </w:tcPr>
          <w:p w14:paraId="2976F4C3" w14:textId="3BDF570E" w:rsidR="00BB7AF5" w:rsidRDefault="00BB7AF5" w:rsidP="00BB7AF5">
            <w:r>
              <w:t>Dachauer</w:t>
            </w:r>
          </w:p>
        </w:tc>
      </w:tr>
      <w:tr w:rsidR="00BB7AF5" w14:paraId="793D1D58" w14:textId="77777777" w:rsidTr="00BB7AF5">
        <w:tc>
          <w:tcPr>
            <w:tcW w:w="2694" w:type="dxa"/>
          </w:tcPr>
          <w:p w14:paraId="22018147" w14:textId="359DF3EC" w:rsidR="00BB7AF5" w:rsidRDefault="00BB7AF5" w:rsidP="00BB7AF5">
            <w:r>
              <w:t>Miesbacher</w:t>
            </w:r>
          </w:p>
        </w:tc>
        <w:tc>
          <w:tcPr>
            <w:tcW w:w="3260" w:type="dxa"/>
          </w:tcPr>
          <w:p w14:paraId="2EC93D30" w14:textId="021B8C0E" w:rsidR="00BB7AF5" w:rsidRDefault="00BB7AF5" w:rsidP="00BB7AF5">
            <w:proofErr w:type="spellStart"/>
            <w:r>
              <w:t>Haidauer</w:t>
            </w:r>
            <w:proofErr w:type="spellEnd"/>
          </w:p>
        </w:tc>
      </w:tr>
      <w:tr w:rsidR="00BB7AF5" w14:paraId="7E83DAF0" w14:textId="77777777" w:rsidTr="00BB7AF5">
        <w:tc>
          <w:tcPr>
            <w:tcW w:w="2694" w:type="dxa"/>
          </w:tcPr>
          <w:p w14:paraId="389BC10A" w14:textId="07A36DCB" w:rsidR="00BB7AF5" w:rsidRDefault="00BB7AF5" w:rsidP="00BB7AF5">
            <w:r>
              <w:t xml:space="preserve">Linzer </w:t>
            </w:r>
            <w:proofErr w:type="spellStart"/>
            <w:r>
              <w:t>Bua</w:t>
            </w:r>
            <w:proofErr w:type="spellEnd"/>
          </w:p>
        </w:tc>
        <w:tc>
          <w:tcPr>
            <w:tcW w:w="3260" w:type="dxa"/>
          </w:tcPr>
          <w:p w14:paraId="4A497114" w14:textId="75D8B200" w:rsidR="00BB7AF5" w:rsidRDefault="00BB7AF5" w:rsidP="00BB7AF5">
            <w:proofErr w:type="spellStart"/>
            <w:r>
              <w:t>Hiatamadl</w:t>
            </w:r>
            <w:proofErr w:type="spellEnd"/>
          </w:p>
        </w:tc>
      </w:tr>
      <w:tr w:rsidR="00BB7AF5" w14:paraId="5B5F03C9" w14:textId="77777777" w:rsidTr="00BB7AF5">
        <w:tc>
          <w:tcPr>
            <w:tcW w:w="2694" w:type="dxa"/>
          </w:tcPr>
          <w:p w14:paraId="23731EC1" w14:textId="23B7BC0C" w:rsidR="00BB7AF5" w:rsidRDefault="00BB7AF5" w:rsidP="00BB7AF5">
            <w:r>
              <w:t>Kreuzpolka</w:t>
            </w:r>
          </w:p>
        </w:tc>
        <w:tc>
          <w:tcPr>
            <w:tcW w:w="3260" w:type="dxa"/>
          </w:tcPr>
          <w:p w14:paraId="126F8571" w14:textId="15319DB2" w:rsidR="00BB7AF5" w:rsidRDefault="00BB7AF5" w:rsidP="00BB7AF5">
            <w:r>
              <w:t>Bayrisch Zeller</w:t>
            </w:r>
          </w:p>
        </w:tc>
      </w:tr>
    </w:tbl>
    <w:p w14:paraId="52D10622" w14:textId="77777777" w:rsidR="00251E88" w:rsidRDefault="00251E88" w:rsidP="00251E88"/>
    <w:p w14:paraId="6D96F20E" w14:textId="37E53AB7" w:rsidR="00251E88" w:rsidRDefault="00251E88" w:rsidP="00251E88">
      <w:r>
        <w:t>Für diese 10 Beispiel-</w:t>
      </w:r>
      <w:proofErr w:type="spellStart"/>
      <w:r>
        <w:t>Plattler</w:t>
      </w:r>
      <w:proofErr w:type="spellEnd"/>
      <w:r>
        <w:t xml:space="preserve"> können, falls gewünscht, auch Aufzeichnungen zur Verfügung gestellt werden.</w:t>
      </w:r>
    </w:p>
    <w:p w14:paraId="7F1F14C3" w14:textId="77777777" w:rsidR="007E5588" w:rsidRDefault="007E5588" w:rsidP="005E1D89"/>
    <w:p w14:paraId="5EA2FB21" w14:textId="608F475D" w:rsidR="00BB7AF5" w:rsidRDefault="00BB7AF5" w:rsidP="00BB7AF5">
      <w:pPr>
        <w:pStyle w:val="berschrift4"/>
      </w:pPr>
      <w:r>
        <w:t>Selbstwahl</w:t>
      </w:r>
    </w:p>
    <w:p w14:paraId="0E73F246" w14:textId="77777777" w:rsidR="007D5D68" w:rsidRDefault="00BB7AF5" w:rsidP="00BB7AF5">
      <w:r>
        <w:t xml:space="preserve">In der Kategorie </w:t>
      </w:r>
      <w:r w:rsidR="007D5D68">
        <w:t>„</w:t>
      </w:r>
      <w:r>
        <w:t>Selbstwahl</w:t>
      </w:r>
      <w:r w:rsidR="007D5D68">
        <w:t>“</w:t>
      </w:r>
      <w:r>
        <w:t xml:space="preserve"> sind </w:t>
      </w:r>
      <w:r w:rsidR="007D5D68">
        <w:t>auch choreographische Bearbeitungen und Kombinationen von Plattlern erlaubt. Die Musik muss auch in dieser Kategorie live gespielt werden.</w:t>
      </w:r>
    </w:p>
    <w:p w14:paraId="06C22197" w14:textId="4B875012" w:rsidR="00BB7AF5" w:rsidRPr="00BB7AF5" w:rsidRDefault="007D5D68" w:rsidP="00BB7AF5">
      <w:r>
        <w:t>In der Bewertung wird besonderes Augenmerk auf den Gesamteindruck und auf die Publikumswirkung gelegt.</w:t>
      </w:r>
    </w:p>
    <w:p w14:paraId="56A6F8C8" w14:textId="77777777" w:rsidR="00BB7AF5" w:rsidRPr="00080B2C" w:rsidRDefault="00BB7AF5" w:rsidP="005E1D89"/>
    <w:p w14:paraId="23929E89" w14:textId="77777777" w:rsidR="00DD4ACE" w:rsidRDefault="00DD4ACE" w:rsidP="005E1D89"/>
    <w:p w14:paraId="252FA05F" w14:textId="77777777" w:rsidR="007D5D68" w:rsidRDefault="007D5D6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4AD8A6F1" w14:textId="2117B2B5" w:rsidR="00EF61AD" w:rsidRDefault="00EF61AD" w:rsidP="00AC557E">
      <w:pPr>
        <w:pStyle w:val="berschrift2"/>
      </w:pPr>
      <w:r>
        <w:lastRenderedPageBreak/>
        <w:t>Bewertungskriterien</w:t>
      </w:r>
    </w:p>
    <w:p w14:paraId="748935BA" w14:textId="201D2D2B" w:rsidR="00B14C17" w:rsidRDefault="005F51EF" w:rsidP="00B14C17">
      <w:r>
        <w:t>D</w:t>
      </w:r>
      <w:r w:rsidR="00B14C17" w:rsidRPr="00080B2C">
        <w:t xml:space="preserve">ie Bewertung erfolgt auf Grundlage der nachstehenden Bewertungskriterien. </w:t>
      </w:r>
      <w:r>
        <w:t xml:space="preserve">Jedes Jurymitglied vergibt </w:t>
      </w:r>
      <w:r w:rsidR="0069451C">
        <w:t xml:space="preserve">im Rahmen des angegebenen Punkterahmens </w:t>
      </w:r>
      <w:r>
        <w:t>je Bewertungskriterium Wertungspunkte. Die effektive Punktezahl je Bewertungskriterium wir</w:t>
      </w:r>
      <w:r w:rsidR="004E2EFC">
        <w:t>d</w:t>
      </w:r>
      <w:r>
        <w:t xml:space="preserve"> durch die Berechnung des Durchschnitts sämtlicher Juroren </w:t>
      </w:r>
      <w:r w:rsidR="00F24367">
        <w:t>ermittelt</w:t>
      </w:r>
      <w:r>
        <w:t>.</w:t>
      </w:r>
    </w:p>
    <w:p w14:paraId="1A5A8A63" w14:textId="77777777" w:rsidR="00B11EDB" w:rsidRDefault="00B11EDB" w:rsidP="00B14C17"/>
    <w:p w14:paraId="42C7C71C" w14:textId="77777777" w:rsidR="007A3EC8" w:rsidRDefault="007A3EC8" w:rsidP="00B14C17"/>
    <w:p w14:paraId="052E5358" w14:textId="77777777" w:rsidR="00875BFF" w:rsidRPr="004D43EE" w:rsidRDefault="00875BFF" w:rsidP="00B14C17">
      <w:pPr>
        <w:rPr>
          <w:rFonts w:ascii="Arial" w:hAnsi="Arial" w:cs="Arial"/>
          <w:b/>
        </w:rPr>
      </w:pPr>
      <w:r w:rsidRPr="004D43EE">
        <w:rPr>
          <w:rFonts w:ascii="Arial" w:hAnsi="Arial" w:cs="Arial"/>
          <w:b/>
        </w:rPr>
        <w:t>Punkteverteilung</w:t>
      </w:r>
    </w:p>
    <w:p w14:paraId="5D400619" w14:textId="77777777" w:rsidR="00875BFF" w:rsidRDefault="00875BFF" w:rsidP="00B14C17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892"/>
        <w:gridCol w:w="1559"/>
        <w:gridCol w:w="1455"/>
        <w:gridCol w:w="1323"/>
      </w:tblGrid>
      <w:tr w:rsidR="00875BFF" w:rsidRPr="002F55A8" w14:paraId="356374A0" w14:textId="77777777" w:rsidTr="00A66481">
        <w:trPr>
          <w:trHeight w:val="315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7C36D095" w14:textId="77777777" w:rsidR="00875BFF" w:rsidRPr="002F55A8" w:rsidRDefault="00875BFF" w:rsidP="00875BFF">
            <w:pPr>
              <w:rPr>
                <w:rFonts w:ascii="Arial" w:hAnsi="Arial" w:cs="Arial"/>
                <w:b/>
              </w:rPr>
            </w:pPr>
            <w:r w:rsidRPr="002F55A8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5DECECB9" w14:textId="77777777" w:rsidR="00875BFF" w:rsidRPr="002F55A8" w:rsidRDefault="00875BFF" w:rsidP="00875BFF">
            <w:pPr>
              <w:ind w:left="355" w:hanging="355"/>
              <w:rPr>
                <w:rFonts w:ascii="Arial" w:hAnsi="Arial" w:cs="Arial"/>
                <w:b/>
              </w:rPr>
            </w:pPr>
            <w:r w:rsidRPr="002F55A8">
              <w:rPr>
                <w:rFonts w:ascii="Arial" w:hAnsi="Arial" w:cs="Arial"/>
                <w:b/>
              </w:rPr>
              <w:t>Kriterium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425424" w14:textId="408BE2F1" w:rsidR="00875BFF" w:rsidRPr="002F55A8" w:rsidRDefault="00295F69" w:rsidP="00875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Traditionell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A2C83D" w14:textId="52B3D5B2" w:rsidR="00875BFF" w:rsidRPr="002F55A8" w:rsidRDefault="00295F69" w:rsidP="00875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Selbstwahl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14:paraId="4BE899DC" w14:textId="782E8ADD" w:rsidR="00875BFF" w:rsidRPr="002F55A8" w:rsidRDefault="00295F69" w:rsidP="00875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</w:t>
            </w:r>
          </w:p>
        </w:tc>
      </w:tr>
      <w:tr w:rsidR="00875BFF" w14:paraId="7749A538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DE096" w14:textId="77777777" w:rsidR="00875BFF" w:rsidRDefault="00875BFF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Gesamteindruck</w:t>
            </w:r>
            <w:r>
              <w:rPr>
                <w:rFonts w:ascii="Arial" w:hAnsi="Arial" w:cs="Arial"/>
              </w:rPr>
              <w:br/>
            </w:r>
            <w:r w:rsidRPr="00780829">
              <w:rPr>
                <w:rFonts w:ascii="Arial" w:hAnsi="Arial" w:cs="Arial"/>
                <w:i/>
              </w:rPr>
              <w:t>(bewertet von Laien- und Fachjury)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B8C0" w14:textId="001AC159" w:rsidR="00875BFF" w:rsidRDefault="00295F69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8AEC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EF4C2A" w14:textId="4E3FDB96" w:rsidR="00875BFF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75BFF" w14:paraId="55BF1B2E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F545DDD" w14:textId="29091A07" w:rsidR="00875BFF" w:rsidRDefault="00295F69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Ausführung des </w:t>
            </w:r>
            <w:proofErr w:type="spellStart"/>
            <w:r>
              <w:rPr>
                <w:rFonts w:ascii="Arial" w:hAnsi="Arial" w:cs="Arial"/>
              </w:rPr>
              <w:t>Plattlers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2A1CAB7" w14:textId="5399EF39" w:rsidR="00875BFF" w:rsidRDefault="005D2660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3EAA9BE" w14:textId="4E7AAB48" w:rsidR="00875BFF" w:rsidRDefault="00295F69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14:paraId="6C7EC100" w14:textId="2E89AD71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6481">
              <w:rPr>
                <w:rFonts w:ascii="Arial" w:hAnsi="Arial" w:cs="Arial"/>
              </w:rPr>
              <w:t>5</w:t>
            </w:r>
          </w:p>
        </w:tc>
      </w:tr>
      <w:tr w:rsidR="00875BFF" w14:paraId="034DFF9F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82890E" w14:textId="62ABC0D3" w:rsidR="00875BFF" w:rsidRDefault="00295F69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Präzision und </w:t>
            </w:r>
            <w:proofErr w:type="spellStart"/>
            <w:r>
              <w:rPr>
                <w:rFonts w:ascii="Arial" w:hAnsi="Arial" w:cs="Arial"/>
              </w:rPr>
              <w:t>Synchronität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B3A7" w14:textId="380093B0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2660"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F823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45B43" w14:textId="4B4B4108" w:rsidR="00875BFF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D2660" w14:paraId="3A2C48AF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14:paraId="2A1AA666" w14:textId="16C52D9E" w:rsidR="005D2660" w:rsidRDefault="005D2660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Raumaufteilung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6E711E" w14:textId="1654C5B2" w:rsidR="005D2660" w:rsidRDefault="005D2660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6F6727A" w14:textId="6991981C" w:rsidR="005D2660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14:paraId="27927F59" w14:textId="210AA195" w:rsidR="005D2660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D2660" w14:paraId="3F112DC3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3DD211" w14:textId="2E62530E" w:rsidR="005D2660" w:rsidRDefault="005D2660" w:rsidP="005D2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Auftreten und Körpersprache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C285" w14:textId="4D30F39D" w:rsidR="005D2660" w:rsidRDefault="005D2660" w:rsidP="005D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5B2F" w14:textId="11855D1D" w:rsidR="005D2660" w:rsidRDefault="00A66481" w:rsidP="005D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DDF03" w14:textId="2FE58428" w:rsidR="005D2660" w:rsidRDefault="00A66481" w:rsidP="005D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D2660" w14:paraId="6D7572A7" w14:textId="77777777" w:rsidTr="00A66481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14:paraId="5724F00E" w14:textId="4DBC5213" w:rsidR="005D2660" w:rsidRDefault="005D2660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1A28FF" w14:textId="69FE9F7B" w:rsidR="005D2660" w:rsidRDefault="005D2660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9A3854B" w14:textId="478A6C44" w:rsidR="005D2660" w:rsidRDefault="005D2660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14:paraId="413D731A" w14:textId="130BC0C2" w:rsidR="005D2660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75BFF" w14:paraId="64EAFD78" w14:textId="77777777" w:rsidTr="00A66481">
        <w:trPr>
          <w:trHeight w:val="315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99580" w14:textId="0C4D8E32" w:rsidR="00875BFF" w:rsidRDefault="005D2660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und Tempo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1BB4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97D0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74F516" w14:textId="542AE207" w:rsidR="00875BFF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75BFF" w14:paraId="58D90FD7" w14:textId="77777777" w:rsidTr="00A66481">
        <w:trPr>
          <w:trHeight w:val="330"/>
        </w:trPr>
        <w:tc>
          <w:tcPr>
            <w:tcW w:w="5372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00"/>
            <w:noWrap/>
            <w:vAlign w:val="bottom"/>
          </w:tcPr>
          <w:p w14:paraId="260AD271" w14:textId="77777777" w:rsidR="00875BFF" w:rsidRDefault="00875BFF" w:rsidP="00875B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reguläre Gesamtpunkte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37F778" w14:textId="79D1D594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1D75D5" w14:textId="7C7C993E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00"/>
            <w:noWrap/>
            <w:vAlign w:val="bottom"/>
          </w:tcPr>
          <w:p w14:paraId="133E51E9" w14:textId="6AB189F4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875BFF" w14:paraId="77449813" w14:textId="77777777" w:rsidTr="00A66481">
        <w:trPr>
          <w:trHeight w:val="300"/>
        </w:trPr>
        <w:tc>
          <w:tcPr>
            <w:tcW w:w="233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8DCA" w14:textId="77777777" w:rsidR="00875BFF" w:rsidRDefault="00875BFF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Bonuspunkte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93A53" w14:textId="53AE8783" w:rsidR="00875BFF" w:rsidRDefault="00A66481" w:rsidP="0087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Auswahl des </w:t>
            </w:r>
            <w:proofErr w:type="spellStart"/>
            <w:r>
              <w:rPr>
                <w:rFonts w:ascii="Arial" w:hAnsi="Arial" w:cs="Arial"/>
              </w:rPr>
              <w:t>Plattlers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67FC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DC40" w14:textId="77777777" w:rsidR="00875BFF" w:rsidRDefault="00875BFF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27BCF" w14:textId="63607070" w:rsidR="00875BFF" w:rsidRDefault="00A66481" w:rsidP="00875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75BFF" w14:paraId="762FA34F" w14:textId="77777777" w:rsidTr="00A66481">
        <w:trPr>
          <w:trHeight w:val="330"/>
        </w:trPr>
        <w:tc>
          <w:tcPr>
            <w:tcW w:w="537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14:paraId="28787838" w14:textId="77777777" w:rsidR="00875BFF" w:rsidRDefault="00875BFF" w:rsidP="00875B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max. Punkte (inkl. Bonuspunkte)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A8D090" w14:textId="0CFEB4C0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560472" w14:textId="762168BB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14:paraId="19F564FB" w14:textId="2C7144E4" w:rsidR="00875BFF" w:rsidRDefault="00A66481" w:rsidP="00875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</w:t>
            </w:r>
          </w:p>
        </w:tc>
      </w:tr>
    </w:tbl>
    <w:p w14:paraId="1C98FB66" w14:textId="77777777" w:rsidR="00AC557E" w:rsidRDefault="00AC557E" w:rsidP="00B14C17"/>
    <w:p w14:paraId="33F12889" w14:textId="33464DCA" w:rsidR="00875BFF" w:rsidRDefault="00AC557E" w:rsidP="00B14C17">
      <w:pPr>
        <w:rPr>
          <w:i/>
        </w:rPr>
      </w:pPr>
      <w:r w:rsidRPr="00F22514">
        <w:rPr>
          <w:i/>
        </w:rPr>
        <w:t>abzüglich eventueller Strafpunkt</w:t>
      </w:r>
      <w:r>
        <w:rPr>
          <w:i/>
        </w:rPr>
        <w:t>e</w:t>
      </w:r>
      <w:r w:rsidRPr="00F22514">
        <w:rPr>
          <w:i/>
        </w:rPr>
        <w:t xml:space="preserve"> bei </w:t>
      </w:r>
      <w:r w:rsidR="00393573">
        <w:rPr>
          <w:i/>
        </w:rPr>
        <w:t xml:space="preserve">Missachtung der </w:t>
      </w:r>
      <w:r w:rsidR="007D4038">
        <w:rPr>
          <w:i/>
        </w:rPr>
        <w:t>R</w:t>
      </w:r>
      <w:r w:rsidR="00393573">
        <w:rPr>
          <w:i/>
        </w:rPr>
        <w:t xml:space="preserve">ichtlinien (z. B.: </w:t>
      </w:r>
      <w:r w:rsidR="007D4038">
        <w:rPr>
          <w:i/>
        </w:rPr>
        <w:t>unerlaubte choreographische B</w:t>
      </w:r>
      <w:r w:rsidR="007D5D68">
        <w:rPr>
          <w:i/>
        </w:rPr>
        <w:t>earbeitung in der Kategorie „Traditionell“</w:t>
      </w:r>
      <w:r w:rsidR="007D4038">
        <w:rPr>
          <w:i/>
        </w:rPr>
        <w:t>)</w:t>
      </w:r>
    </w:p>
    <w:p w14:paraId="45ACD740" w14:textId="77777777" w:rsidR="00F22514" w:rsidRDefault="00F22514" w:rsidP="00B14C17">
      <w:pPr>
        <w:rPr>
          <w:i/>
        </w:rPr>
      </w:pPr>
    </w:p>
    <w:p w14:paraId="2684811A" w14:textId="77777777" w:rsidR="009B6931" w:rsidRDefault="009B6931" w:rsidP="00B14C17">
      <w:pPr>
        <w:rPr>
          <w:i/>
        </w:rPr>
      </w:pPr>
    </w:p>
    <w:p w14:paraId="12CA9708" w14:textId="77777777" w:rsidR="00EF61AD" w:rsidRDefault="00EF61AD" w:rsidP="00EF61AD">
      <w:pPr>
        <w:pStyle w:val="berschrift3"/>
      </w:pPr>
      <w:r>
        <w:t>Gesamteindruck</w:t>
      </w:r>
    </w:p>
    <w:p w14:paraId="0110CD26" w14:textId="77777777" w:rsidR="009625EE" w:rsidRDefault="00E46528" w:rsidP="00082885">
      <w:r>
        <w:t xml:space="preserve">Bewertung der Wirkung der teilnehmenden Gruppe auf das Publikum ohne besonderes Augenmerk auf </w:t>
      </w:r>
      <w:r w:rsidR="003C267A">
        <w:t xml:space="preserve">die </w:t>
      </w:r>
      <w:r>
        <w:t>weiteren nun folgenden Bewertungskriterien.</w:t>
      </w:r>
    </w:p>
    <w:p w14:paraId="52B70C69" w14:textId="77777777" w:rsidR="00251E88" w:rsidRDefault="00251E88" w:rsidP="00251E88">
      <w:pPr>
        <w:pStyle w:val="Kommentartext"/>
      </w:pPr>
      <w:r>
        <w:t>Auch wenn die Kleidung unter diesem Punkt nicht explizit bewertet wird, fließt sie unweigerlich zu einem gewissen Teil auch in den Gesamteindruck des Auftritts ein.</w:t>
      </w:r>
    </w:p>
    <w:p w14:paraId="586C6DA4" w14:textId="77777777" w:rsidR="00251E88" w:rsidRDefault="00251E88" w:rsidP="00082885"/>
    <w:p w14:paraId="7C9AE9F7" w14:textId="4AB41358" w:rsidR="00E46528" w:rsidRDefault="00361EDB" w:rsidP="009625EE">
      <w:pPr>
        <w:jc w:val="right"/>
        <w:rPr>
          <w:b/>
        </w:rPr>
      </w:pPr>
      <w:r>
        <w:rPr>
          <w:b/>
        </w:rPr>
        <w:t>0 bis 3</w:t>
      </w:r>
      <w:r w:rsidR="00E46528" w:rsidRPr="00082885">
        <w:rPr>
          <w:b/>
        </w:rPr>
        <w:t>0 Punkte</w:t>
      </w:r>
    </w:p>
    <w:p w14:paraId="44599970" w14:textId="77777777" w:rsidR="009B6931" w:rsidRDefault="009B6931" w:rsidP="009625EE">
      <w:pPr>
        <w:jc w:val="right"/>
        <w:rPr>
          <w:b/>
        </w:rPr>
      </w:pPr>
    </w:p>
    <w:p w14:paraId="5E0EADA7" w14:textId="14F9E28D" w:rsidR="00EF61AD" w:rsidRDefault="00361EDB" w:rsidP="00EF61AD">
      <w:pPr>
        <w:pStyle w:val="berschrift3"/>
      </w:pPr>
      <w:r>
        <w:t xml:space="preserve">Ausführung des </w:t>
      </w:r>
      <w:proofErr w:type="spellStart"/>
      <w:r>
        <w:t>Plattlers</w:t>
      </w:r>
      <w:proofErr w:type="spellEnd"/>
    </w:p>
    <w:p w14:paraId="319FF612" w14:textId="77777777" w:rsidR="00361EDB" w:rsidRDefault="00FA41B9" w:rsidP="00FA41B9">
      <w:r>
        <w:t>Bewertung der Ausf</w:t>
      </w:r>
      <w:r w:rsidR="00BC76B8">
        <w:t xml:space="preserve">ührung von </w:t>
      </w:r>
      <w:r w:rsidR="00361EDB">
        <w:t>Schlägen</w:t>
      </w:r>
      <w:r w:rsidR="00BC76B8">
        <w:t xml:space="preserve">, </w:t>
      </w:r>
      <w:r w:rsidR="00361EDB">
        <w:t>Körperhaltung, Stampfern und Schritten</w:t>
      </w:r>
      <w:r>
        <w:t xml:space="preserve">. </w:t>
      </w:r>
    </w:p>
    <w:p w14:paraId="7428CDE2" w14:textId="60AFE701" w:rsidR="00FA41B9" w:rsidRPr="00FA41B9" w:rsidRDefault="00FA41B9" w:rsidP="00FA41B9">
      <w:r>
        <w:t>Besonderes Augenmerk wird auf folgende Punkte gelegt:</w:t>
      </w:r>
    </w:p>
    <w:p w14:paraId="5C6F5EB8" w14:textId="454B757B" w:rsidR="00FA41B9" w:rsidRPr="00080B2C" w:rsidRDefault="00FA41B9" w:rsidP="00FA41B9">
      <w:pPr>
        <w:numPr>
          <w:ilvl w:val="0"/>
          <w:numId w:val="5"/>
        </w:numPr>
      </w:pPr>
      <w:r w:rsidRPr="00080B2C">
        <w:t xml:space="preserve">technisch richtiges </w:t>
      </w:r>
      <w:r>
        <w:t>Ausführen</w:t>
      </w:r>
      <w:r w:rsidRPr="00080B2C">
        <w:t xml:space="preserve"> der </w:t>
      </w:r>
      <w:proofErr w:type="spellStart"/>
      <w:r w:rsidR="00361EDB">
        <w:t>Plattlerschläge</w:t>
      </w:r>
      <w:proofErr w:type="spellEnd"/>
      <w:r w:rsidR="00361EDB">
        <w:t xml:space="preserve"> (Hochsprung, Kreuzschlag,…)</w:t>
      </w:r>
    </w:p>
    <w:p w14:paraId="3791B05B" w14:textId="01863A19" w:rsidR="00FA41B9" w:rsidRPr="00080B2C" w:rsidRDefault="00FA41B9" w:rsidP="00FA41B9">
      <w:pPr>
        <w:numPr>
          <w:ilvl w:val="0"/>
          <w:numId w:val="5"/>
        </w:numPr>
      </w:pPr>
      <w:r w:rsidRPr="00080B2C">
        <w:t xml:space="preserve">richtiger </w:t>
      </w:r>
      <w:r w:rsidR="00361EDB">
        <w:t>Körper- und Handhaltung</w:t>
      </w:r>
    </w:p>
    <w:p w14:paraId="6B276208" w14:textId="7396241A" w:rsidR="00FA41B9" w:rsidRPr="00080B2C" w:rsidRDefault="00361EDB" w:rsidP="00FA41B9">
      <w:pPr>
        <w:numPr>
          <w:ilvl w:val="0"/>
          <w:numId w:val="5"/>
        </w:numPr>
      </w:pPr>
      <w:r>
        <w:t>Abfolge der Schläge (Schlagfehler)</w:t>
      </w:r>
    </w:p>
    <w:p w14:paraId="60E8B7FA" w14:textId="64465EFC" w:rsidR="00FA41B9" w:rsidRDefault="00361EDB" w:rsidP="00FA41B9">
      <w:pPr>
        <w:numPr>
          <w:ilvl w:val="0"/>
          <w:numId w:val="5"/>
        </w:numPr>
      </w:pPr>
      <w:r>
        <w:t>Ausführung der Stampfer</w:t>
      </w:r>
    </w:p>
    <w:p w14:paraId="5AE6E163" w14:textId="1D856FAF" w:rsidR="007B2DD6" w:rsidRDefault="00361EDB" w:rsidP="00FA41B9">
      <w:pPr>
        <w:numPr>
          <w:ilvl w:val="0"/>
          <w:numId w:val="5"/>
        </w:numPr>
      </w:pPr>
      <w:r>
        <w:t>Richtiger Schritt bei Einmarsch, Ausmarsch und beim Umgang</w:t>
      </w:r>
    </w:p>
    <w:p w14:paraId="45412DDC" w14:textId="0BC12BE7" w:rsidR="002838EB" w:rsidRPr="002838EB" w:rsidRDefault="00FA41B9" w:rsidP="00655732">
      <w:pPr>
        <w:pStyle w:val="Punte"/>
      </w:pPr>
      <w:r w:rsidRPr="00F10A46">
        <w:t xml:space="preserve">0 </w:t>
      </w:r>
      <w:r w:rsidR="002E4833">
        <w:t>bis 25</w:t>
      </w:r>
      <w:r w:rsidRPr="00F10A46">
        <w:t xml:space="preserve"> Punkte</w:t>
      </w:r>
    </w:p>
    <w:p w14:paraId="6C3535F3" w14:textId="77777777" w:rsidR="002E4833" w:rsidRDefault="002E4833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7FE0010A" w14:textId="0CBDE635" w:rsidR="002E4833" w:rsidRDefault="002E4833" w:rsidP="002E4833">
      <w:pPr>
        <w:pStyle w:val="berschrift3"/>
      </w:pPr>
      <w:r>
        <w:t xml:space="preserve">Präzision und </w:t>
      </w:r>
      <w:proofErr w:type="spellStart"/>
      <w:r>
        <w:t>Synchronität</w:t>
      </w:r>
      <w:proofErr w:type="spellEnd"/>
    </w:p>
    <w:p w14:paraId="70B14818" w14:textId="699DA60E" w:rsidR="002E4833" w:rsidRDefault="002E4833" w:rsidP="002E4833">
      <w:r w:rsidRPr="002E4833">
        <w:t>Bewertung der Schlagpräzision und der synchronen Bewegungsabläufe</w:t>
      </w:r>
    </w:p>
    <w:p w14:paraId="5FF84B30" w14:textId="0C7BC113" w:rsidR="002E4833" w:rsidRDefault="002E4833" w:rsidP="002E4833">
      <w:pPr>
        <w:pStyle w:val="Listenabsatz"/>
        <w:numPr>
          <w:ilvl w:val="0"/>
          <w:numId w:val="41"/>
        </w:numPr>
      </w:pPr>
      <w:r>
        <w:t xml:space="preserve">Präzise und exakte Ausführung der </w:t>
      </w:r>
      <w:proofErr w:type="spellStart"/>
      <w:r>
        <w:t>Plattlerschläge</w:t>
      </w:r>
      <w:proofErr w:type="spellEnd"/>
    </w:p>
    <w:p w14:paraId="514984E2" w14:textId="6F46FA82" w:rsidR="002E4833" w:rsidRDefault="002E4833" w:rsidP="002E4833">
      <w:pPr>
        <w:pStyle w:val="Listenabsatz"/>
        <w:numPr>
          <w:ilvl w:val="0"/>
          <w:numId w:val="41"/>
        </w:numPr>
      </w:pPr>
      <w:r>
        <w:t>Akustik der Schläge</w:t>
      </w:r>
    </w:p>
    <w:p w14:paraId="3F70319C" w14:textId="77777777" w:rsidR="002E4833" w:rsidRDefault="002E4833" w:rsidP="002E4833">
      <w:pPr>
        <w:numPr>
          <w:ilvl w:val="0"/>
          <w:numId w:val="41"/>
        </w:numPr>
      </w:pPr>
      <w:r>
        <w:t>Synchrone</w:t>
      </w:r>
      <w:r w:rsidRPr="00080B2C">
        <w:t xml:space="preserve"> Figuren</w:t>
      </w:r>
      <w:r>
        <w:t>-</w:t>
      </w:r>
      <w:r w:rsidRPr="00080B2C">
        <w:t xml:space="preserve"> und Bewegungsabläufe innerhalb der Gruppe</w:t>
      </w:r>
    </w:p>
    <w:p w14:paraId="11054B09" w14:textId="57B09A6E" w:rsidR="002E4833" w:rsidRPr="00A268C4" w:rsidRDefault="002E4833" w:rsidP="00A268C4">
      <w:pPr>
        <w:pStyle w:val="Punte"/>
        <w:ind w:left="720"/>
      </w:pPr>
      <w:r w:rsidRPr="00F10A46">
        <w:t xml:space="preserve">0 </w:t>
      </w:r>
      <w:r>
        <w:t>bis 25</w:t>
      </w:r>
      <w:r w:rsidRPr="00F10A46">
        <w:t xml:space="preserve"> Punkte</w:t>
      </w:r>
    </w:p>
    <w:p w14:paraId="4DC9BA84" w14:textId="45912B2C" w:rsidR="00DD2CBE" w:rsidRDefault="00DD2CBE" w:rsidP="00DD2CBE">
      <w:pPr>
        <w:pStyle w:val="berschrift3"/>
      </w:pPr>
      <w:r>
        <w:t>Raumaufteilung</w:t>
      </w:r>
    </w:p>
    <w:p w14:paraId="7D8B77D9" w14:textId="5F1F5ACC" w:rsidR="00DD2CBE" w:rsidRPr="00C169C3" w:rsidRDefault="00DD2CBE" w:rsidP="00DD2CBE">
      <w:r>
        <w:t xml:space="preserve">Die teilnehmenden Gruppen sollen eine dem </w:t>
      </w:r>
      <w:proofErr w:type="spellStart"/>
      <w:r>
        <w:t>Plattler</w:t>
      </w:r>
      <w:proofErr w:type="spellEnd"/>
      <w:r>
        <w:t>, der Gruppengröße und der Präsentation entsprechende Aufstellung sowie Ausnutzung der zur Verfügung stehenden Fläche (</w:t>
      </w:r>
      <w:r w:rsidRPr="00554B0F">
        <w:t>8</w:t>
      </w:r>
      <w:r>
        <w:t xml:space="preserve"> </w:t>
      </w:r>
      <w:r w:rsidRPr="00554B0F">
        <w:t>x</w:t>
      </w:r>
      <w:r>
        <w:t xml:space="preserve"> </w:t>
      </w:r>
      <w:r w:rsidRPr="008B4C44">
        <w:t>7</w:t>
      </w:r>
      <w:r>
        <w:t> </w:t>
      </w:r>
      <w:r w:rsidRPr="008B4C44">
        <w:t>m</w:t>
      </w:r>
      <w:r>
        <w:t>) wählen. Bewertet wird speziell:</w:t>
      </w:r>
    </w:p>
    <w:p w14:paraId="6A81C6A0" w14:textId="7ED38DBF" w:rsidR="00DD2CBE" w:rsidRDefault="00DD2CBE" w:rsidP="00DD2CBE">
      <w:pPr>
        <w:numPr>
          <w:ilvl w:val="0"/>
          <w:numId w:val="4"/>
        </w:numPr>
      </w:pPr>
      <w:r>
        <w:t>die Einhaltung von Abständen benachbarten Plattlern,</w:t>
      </w:r>
    </w:p>
    <w:p w14:paraId="0FADDFA4" w14:textId="1BB03A62" w:rsidR="00DD2CBE" w:rsidRDefault="00DD2CBE" w:rsidP="00DD2CBE">
      <w:pPr>
        <w:numPr>
          <w:ilvl w:val="0"/>
          <w:numId w:val="4"/>
        </w:numPr>
      </w:pPr>
      <w:r w:rsidRPr="00080B2C">
        <w:t>auffällige</w:t>
      </w:r>
      <w:r>
        <w:t xml:space="preserve">s Abweichen einzelner </w:t>
      </w:r>
      <w:proofErr w:type="spellStart"/>
      <w:r>
        <w:t>Plattler</w:t>
      </w:r>
      <w:proofErr w:type="spellEnd"/>
      <w:r>
        <w:t>,</w:t>
      </w:r>
    </w:p>
    <w:p w14:paraId="1C693F31" w14:textId="6FD75194" w:rsidR="00DD2CBE" w:rsidRDefault="00DD2CBE" w:rsidP="00DD2CBE">
      <w:pPr>
        <w:numPr>
          <w:ilvl w:val="0"/>
          <w:numId w:val="4"/>
        </w:numPr>
      </w:pPr>
      <w:r w:rsidRPr="00080B2C">
        <w:t xml:space="preserve">gegenseitige Behinderung von </w:t>
      </w:r>
      <w:r>
        <w:t>Plattlern</w:t>
      </w:r>
      <w:r w:rsidRPr="00080B2C">
        <w:t xml:space="preserve"> bei der Ausführung von </w:t>
      </w:r>
      <w:r>
        <w:t>Schlägen</w:t>
      </w:r>
    </w:p>
    <w:p w14:paraId="70BC0DB8" w14:textId="2575CCD3" w:rsidR="00DD2CBE" w:rsidRDefault="00DD2CBE" w:rsidP="00DD2CBE">
      <w:pPr>
        <w:numPr>
          <w:ilvl w:val="0"/>
          <w:numId w:val="4"/>
        </w:numPr>
      </w:pPr>
      <w:r>
        <w:t xml:space="preserve">die Ausführung gemeinsamer Figuren der gesamten Gruppe </w:t>
      </w:r>
    </w:p>
    <w:p w14:paraId="79673078" w14:textId="77777777" w:rsidR="00DD2CBE" w:rsidRPr="0084300E" w:rsidRDefault="00DD2CBE" w:rsidP="00DD2CBE">
      <w:pPr>
        <w:pStyle w:val="Punte"/>
      </w:pPr>
      <w:r>
        <w:t>0 bis 10 Punkte</w:t>
      </w:r>
    </w:p>
    <w:p w14:paraId="02AAA9C2" w14:textId="77777777" w:rsidR="002E4833" w:rsidRPr="002E4833" w:rsidRDefault="002E4833" w:rsidP="00A268C4"/>
    <w:p w14:paraId="708918B3" w14:textId="63B9E254" w:rsidR="00FC5489" w:rsidRDefault="00DD2CBE" w:rsidP="00EF61AD">
      <w:pPr>
        <w:pStyle w:val="berschrift3"/>
      </w:pPr>
      <w:r>
        <w:t xml:space="preserve">Auftreten und </w:t>
      </w:r>
      <w:r w:rsidR="00FC5489">
        <w:t>Körpersprache</w:t>
      </w:r>
    </w:p>
    <w:p w14:paraId="56858BAE" w14:textId="61293234" w:rsidR="00FC5489" w:rsidRDefault="003C267A" w:rsidP="00FC5489">
      <w:r>
        <w:t xml:space="preserve">Die </w:t>
      </w:r>
      <w:r w:rsidR="00DD2CBE">
        <w:t>Teilnehmer</w:t>
      </w:r>
      <w:r>
        <w:t xml:space="preserve"> sollen während des gesamten Bühnenauftritts eine dem Anlass entsprechende Körperhaltung, Mimik und Gestik zeigen. Auf einige Punkte sei hier besonders hingewiesen:</w:t>
      </w:r>
    </w:p>
    <w:p w14:paraId="5C4C6767" w14:textId="59548316" w:rsidR="003C267A" w:rsidRDefault="00DD2CBE" w:rsidP="003C267A">
      <w:pPr>
        <w:numPr>
          <w:ilvl w:val="0"/>
          <w:numId w:val="2"/>
        </w:numPr>
      </w:pPr>
      <w:r>
        <w:t>Sicherer und</w:t>
      </w:r>
      <w:r w:rsidR="003C267A">
        <w:t xml:space="preserve"> bewusster Einsatz der Körpersprache</w:t>
      </w:r>
    </w:p>
    <w:p w14:paraId="7A27C869" w14:textId="77777777" w:rsidR="003C267A" w:rsidRDefault="003C267A" w:rsidP="003C267A">
      <w:pPr>
        <w:numPr>
          <w:ilvl w:val="0"/>
          <w:numId w:val="2"/>
        </w:numPr>
      </w:pPr>
      <w:r>
        <w:t>Vermeidung einer schlampigen und gleichgültig</w:t>
      </w:r>
      <w:r w:rsidR="00AE0444">
        <w:t>en Haltung</w:t>
      </w:r>
    </w:p>
    <w:p w14:paraId="3651135C" w14:textId="77777777" w:rsidR="00AE0444" w:rsidRDefault="00AE0444" w:rsidP="003C267A">
      <w:pPr>
        <w:numPr>
          <w:ilvl w:val="0"/>
          <w:numId w:val="2"/>
        </w:numPr>
      </w:pPr>
      <w:r>
        <w:t>kein übertriebenes</w:t>
      </w:r>
      <w:r w:rsidR="009B7419">
        <w:t xml:space="preserve"> und gekünsteltes</w:t>
      </w:r>
      <w:r>
        <w:t xml:space="preserve"> Verhalten</w:t>
      </w:r>
    </w:p>
    <w:p w14:paraId="5F60774D" w14:textId="17F68E16" w:rsidR="00AE0444" w:rsidRDefault="00DD2CBE" w:rsidP="003C267A">
      <w:pPr>
        <w:numPr>
          <w:ilvl w:val="0"/>
          <w:numId w:val="2"/>
        </w:numPr>
      </w:pPr>
      <w:r>
        <w:t>freundlicher Gesichtsausdruck</w:t>
      </w:r>
    </w:p>
    <w:p w14:paraId="12A67C2D" w14:textId="68B59D42" w:rsidR="00DD2CBE" w:rsidRPr="003C267A" w:rsidRDefault="00DD2CBE" w:rsidP="003C267A">
      <w:pPr>
        <w:numPr>
          <w:ilvl w:val="0"/>
          <w:numId w:val="2"/>
        </w:numPr>
      </w:pPr>
      <w:r>
        <w:t xml:space="preserve">sichtbare Freude am </w:t>
      </w:r>
      <w:proofErr w:type="spellStart"/>
      <w:r>
        <w:t>Schuhplatteln</w:t>
      </w:r>
      <w:proofErr w:type="spellEnd"/>
    </w:p>
    <w:p w14:paraId="79543C20" w14:textId="77777777" w:rsidR="00A268C4" w:rsidRPr="0084300E" w:rsidRDefault="00A268C4" w:rsidP="00A268C4">
      <w:pPr>
        <w:pStyle w:val="Punte"/>
        <w:ind w:left="7092" w:firstLine="696"/>
      </w:pPr>
      <w:r>
        <w:t>0 bis 10 Punkte</w:t>
      </w:r>
    </w:p>
    <w:p w14:paraId="4D1D6C9A" w14:textId="4BD65A55" w:rsidR="00DD2CBE" w:rsidRDefault="00DD2CBE" w:rsidP="00A268C4">
      <w:pPr>
        <w:pStyle w:val="Punte"/>
        <w:ind w:left="720"/>
        <w:jc w:val="center"/>
      </w:pPr>
    </w:p>
    <w:p w14:paraId="19E55328" w14:textId="30107932" w:rsidR="00EF61AD" w:rsidRDefault="002F64C8" w:rsidP="00DD2CBE">
      <w:pPr>
        <w:pStyle w:val="berschrift3"/>
      </w:pPr>
      <w:r>
        <w:t>Tracht</w:t>
      </w:r>
    </w:p>
    <w:p w14:paraId="0DB3EDB1" w14:textId="57330AD3" w:rsidR="00F62FF8" w:rsidRDefault="00F62FF8" w:rsidP="00F62FF8">
      <w:r>
        <w:t xml:space="preserve">Obwohl es für die Teilnahme am Wettbewerb keine zwingende Kleidungsvorschrift gibt, soll die Kleidung den allgemeinen </w:t>
      </w:r>
      <w:r w:rsidR="002F64C8">
        <w:t>G</w:t>
      </w:r>
      <w:r>
        <w:t>epflogenheit</w:t>
      </w:r>
      <w:r w:rsidR="002F64C8">
        <w:t xml:space="preserve">en im traditionellen </w:t>
      </w:r>
      <w:proofErr w:type="spellStart"/>
      <w:r w:rsidR="002F64C8">
        <w:t>Schuhplatteln</w:t>
      </w:r>
      <w:proofErr w:type="spellEnd"/>
      <w:r>
        <w:t xml:space="preserve"> </w:t>
      </w:r>
      <w:proofErr w:type="gramStart"/>
      <w:r>
        <w:t>entsprechen..</w:t>
      </w:r>
      <w:proofErr w:type="gramEnd"/>
      <w:r>
        <w:t xml:space="preserve"> Auf folgende Punkte wird speziell hingewiesen:</w:t>
      </w:r>
    </w:p>
    <w:p w14:paraId="4AB24FB4" w14:textId="2F9D64AC" w:rsidR="00F62FF8" w:rsidRPr="00D07705" w:rsidRDefault="00F62FF8" w:rsidP="00F62FF8">
      <w:pPr>
        <w:numPr>
          <w:ilvl w:val="0"/>
          <w:numId w:val="2"/>
        </w:numPr>
      </w:pPr>
      <w:r w:rsidRPr="00D07705">
        <w:t xml:space="preserve">Gewünscht wird eine </w:t>
      </w:r>
      <w:r w:rsidR="002F64C8">
        <w:t xml:space="preserve">einheitliche </w:t>
      </w:r>
      <w:r w:rsidRPr="00D07705">
        <w:t>Tracht</w:t>
      </w:r>
    </w:p>
    <w:p w14:paraId="35A89345" w14:textId="77777777" w:rsidR="00F62FF8" w:rsidRDefault="00F62FF8" w:rsidP="00F62FF8">
      <w:pPr>
        <w:numPr>
          <w:ilvl w:val="0"/>
          <w:numId w:val="2"/>
        </w:numPr>
      </w:pPr>
      <w:r>
        <w:t>Die Tracht soll komplett sein</w:t>
      </w:r>
      <w:r w:rsidR="00C2381F">
        <w:t>:</w:t>
      </w:r>
    </w:p>
    <w:p w14:paraId="442BDB26" w14:textId="7C3AADC7" w:rsidR="002F64C8" w:rsidRDefault="002F64C8" w:rsidP="00C2381F">
      <w:pPr>
        <w:numPr>
          <w:ilvl w:val="1"/>
          <w:numId w:val="2"/>
        </w:numPr>
      </w:pPr>
      <w:r>
        <w:t>Lederhose</w:t>
      </w:r>
    </w:p>
    <w:p w14:paraId="61831147" w14:textId="5363FE32" w:rsidR="002F64C8" w:rsidRDefault="002F64C8" w:rsidP="00C2381F">
      <w:pPr>
        <w:numPr>
          <w:ilvl w:val="1"/>
          <w:numId w:val="2"/>
        </w:numPr>
      </w:pPr>
      <w:r>
        <w:t xml:space="preserve">Hemd </w:t>
      </w:r>
      <w:r w:rsidR="00251E88">
        <w:t xml:space="preserve">bzw. Bluse </w:t>
      </w:r>
      <w:r>
        <w:t>(bevorzugt weiß)</w:t>
      </w:r>
    </w:p>
    <w:p w14:paraId="40497F7A" w14:textId="602448F1" w:rsidR="002F64C8" w:rsidRDefault="002F64C8" w:rsidP="00C2381F">
      <w:pPr>
        <w:numPr>
          <w:ilvl w:val="1"/>
          <w:numId w:val="2"/>
        </w:numPr>
      </w:pPr>
      <w:r>
        <w:t>Stutzen (keine Socken)</w:t>
      </w:r>
    </w:p>
    <w:p w14:paraId="12870054" w14:textId="69B101C4" w:rsidR="002F64C8" w:rsidRDefault="002F64C8" w:rsidP="00C2381F">
      <w:pPr>
        <w:numPr>
          <w:ilvl w:val="1"/>
          <w:numId w:val="2"/>
        </w:numPr>
      </w:pPr>
      <w:r>
        <w:t>Schwarze oder braune Schuhe mit glatter Sohle</w:t>
      </w:r>
    </w:p>
    <w:p w14:paraId="469DBE5A" w14:textId="147FF206" w:rsidR="002F64C8" w:rsidRDefault="002F64C8" w:rsidP="00F62FF8">
      <w:pPr>
        <w:numPr>
          <w:ilvl w:val="0"/>
          <w:numId w:val="2"/>
        </w:numPr>
      </w:pPr>
      <w:r>
        <w:t xml:space="preserve">Weitere Accessoires wie Hut, Krawatte, </w:t>
      </w:r>
      <w:proofErr w:type="spellStart"/>
      <w:r>
        <w:t>Binderl</w:t>
      </w:r>
      <w:proofErr w:type="spellEnd"/>
      <w:r>
        <w:t>, Knicker oder Ranzen sind nicht Pflicht und müssen auch nicht einheitlich sein. Sie werden aber durchaus positiv bewertet.</w:t>
      </w:r>
    </w:p>
    <w:p w14:paraId="2FD57609" w14:textId="77777777" w:rsidR="00715B97" w:rsidRDefault="00715B97" w:rsidP="00F62FF8">
      <w:pPr>
        <w:numPr>
          <w:ilvl w:val="0"/>
          <w:numId w:val="2"/>
        </w:numPr>
      </w:pPr>
      <w:r>
        <w:t>Die Kleidung soll in einem gepflegten Zustand sein.</w:t>
      </w:r>
    </w:p>
    <w:p w14:paraId="40FDD36E" w14:textId="1D406A51" w:rsidR="002F64C8" w:rsidRDefault="002F64C8" w:rsidP="00F62FF8">
      <w:pPr>
        <w:numPr>
          <w:ilvl w:val="0"/>
          <w:numId w:val="2"/>
        </w:numPr>
      </w:pPr>
      <w:r>
        <w:t>Kein störender Schmuck wie Uhr, Armbänder, etc.</w:t>
      </w:r>
    </w:p>
    <w:p w14:paraId="4B3B6663" w14:textId="17D7D49D" w:rsidR="002F64C8" w:rsidRDefault="002F64C8" w:rsidP="00F62FF8">
      <w:pPr>
        <w:numPr>
          <w:ilvl w:val="0"/>
          <w:numId w:val="2"/>
        </w:numPr>
      </w:pPr>
      <w:r>
        <w:t>Negativ bewertet wird ein Herunterrutschen von Hosenträgern oder Stutzen, ein Heraushängen des Hemdes, ein Verlieren des Hutes, etc.</w:t>
      </w:r>
    </w:p>
    <w:p w14:paraId="43111617" w14:textId="65DEC29E" w:rsidR="00A268C4" w:rsidRPr="0084300E" w:rsidRDefault="00A268C4" w:rsidP="00A268C4">
      <w:pPr>
        <w:pStyle w:val="Punte"/>
        <w:numPr>
          <w:ilvl w:val="0"/>
          <w:numId w:val="44"/>
        </w:numPr>
      </w:pPr>
      <w:r>
        <w:t>bis 10 Punkte</w:t>
      </w:r>
    </w:p>
    <w:p w14:paraId="03CBF8B6" w14:textId="77777777" w:rsidR="00A268C4" w:rsidRDefault="00A268C4" w:rsidP="00A268C4"/>
    <w:p w14:paraId="6448E234" w14:textId="296E5F09" w:rsidR="00FC5489" w:rsidRDefault="002F64C8" w:rsidP="00A268C4">
      <w:pPr>
        <w:pStyle w:val="berschrift3"/>
      </w:pPr>
      <w:r>
        <w:t>M</w:t>
      </w:r>
      <w:r w:rsidR="00FC5489">
        <w:t>usik</w:t>
      </w:r>
      <w:r>
        <w:t xml:space="preserve"> und Tempo</w:t>
      </w:r>
    </w:p>
    <w:p w14:paraId="5B1AD91A" w14:textId="1B9F2664" w:rsidR="00FC5489" w:rsidRDefault="00FC5489" w:rsidP="00850A19">
      <w:r>
        <w:t xml:space="preserve">Die </w:t>
      </w:r>
      <w:proofErr w:type="spellStart"/>
      <w:r w:rsidR="002F64C8">
        <w:t>Plattler</w:t>
      </w:r>
      <w:r w:rsidR="009E0687">
        <w:t>musik</w:t>
      </w:r>
      <w:proofErr w:type="spellEnd"/>
      <w:r w:rsidR="009E0687">
        <w:t xml:space="preserve"> </w:t>
      </w:r>
      <w:r w:rsidR="00EE38A5">
        <w:t>trägt</w:t>
      </w:r>
      <w:r w:rsidR="009E0687">
        <w:t xml:space="preserve"> </w:t>
      </w:r>
      <w:r>
        <w:t xml:space="preserve">wesentlich zur Präsentation von </w:t>
      </w:r>
      <w:r w:rsidR="002F64C8">
        <w:t xml:space="preserve">Schuhplattlern bei. Ziel ist es zum </w:t>
      </w:r>
      <w:proofErr w:type="spellStart"/>
      <w:r w:rsidR="002F64C8">
        <w:t>Plattler</w:t>
      </w:r>
      <w:proofErr w:type="spellEnd"/>
      <w:r>
        <w:t xml:space="preserve"> zu spielen u</w:t>
      </w:r>
      <w:r w:rsidR="002F64C8">
        <w:t xml:space="preserve">nd umgekehrt zur Musik zu </w:t>
      </w:r>
      <w:proofErr w:type="spellStart"/>
      <w:r w:rsidR="002F64C8">
        <w:t>platteln</w:t>
      </w:r>
      <w:proofErr w:type="spellEnd"/>
      <w:r>
        <w:t xml:space="preserve">. Das heißt, dass die </w:t>
      </w:r>
      <w:r w:rsidR="009E0687">
        <w:t xml:space="preserve">Musiker bzw. Musikerinnen </w:t>
      </w:r>
      <w:r>
        <w:t>und</w:t>
      </w:r>
      <w:r w:rsidR="002F64C8">
        <w:t xml:space="preserve"> die</w:t>
      </w:r>
      <w:r>
        <w:t xml:space="preserve"> </w:t>
      </w:r>
      <w:r w:rsidR="002F64C8">
        <w:t>Schuhplattler</w:t>
      </w:r>
      <w:r>
        <w:t xml:space="preserve"> aufeinander abgestimmt agieren sollen und somit der Eindruck einer gemeinsamen Präsentation entsteht. Vor allem wird auf folgende Punkte wert gelegt:</w:t>
      </w:r>
    </w:p>
    <w:p w14:paraId="6D51E937" w14:textId="5AB3659B" w:rsidR="00A268C4" w:rsidRDefault="00A268C4" w:rsidP="00A268C4">
      <w:pPr>
        <w:numPr>
          <w:ilvl w:val="0"/>
          <w:numId w:val="13"/>
        </w:numPr>
      </w:pPr>
      <w:r>
        <w:t xml:space="preserve">Wahl eines dem </w:t>
      </w:r>
      <w:proofErr w:type="spellStart"/>
      <w:r>
        <w:t>Plattler</w:t>
      </w:r>
      <w:proofErr w:type="spellEnd"/>
      <w:r w:rsidR="00FC5489">
        <w:t xml:space="preserve"> entsprechenden Tempos</w:t>
      </w:r>
    </w:p>
    <w:p w14:paraId="31FAF636" w14:textId="56B0878B" w:rsidR="00FC5489" w:rsidRDefault="00FC5489" w:rsidP="00850A19">
      <w:pPr>
        <w:numPr>
          <w:ilvl w:val="0"/>
          <w:numId w:val="13"/>
        </w:numPr>
      </w:pPr>
      <w:r>
        <w:t>stilistisch korrekte Spi</w:t>
      </w:r>
      <w:r w:rsidR="00A268C4">
        <w:t>elweise der M</w:t>
      </w:r>
      <w:r>
        <w:t>usik</w:t>
      </w:r>
    </w:p>
    <w:p w14:paraId="03C454A1" w14:textId="14D9199F" w:rsidR="00FC5489" w:rsidRDefault="00FC5489" w:rsidP="00850A19">
      <w:pPr>
        <w:numPr>
          <w:ilvl w:val="0"/>
          <w:numId w:val="13"/>
        </w:numPr>
      </w:pPr>
      <w:r>
        <w:t xml:space="preserve">gemeinsames und harmonisches Musizieren </w:t>
      </w:r>
      <w:r w:rsidR="00391228">
        <w:t>und</w:t>
      </w:r>
      <w:r>
        <w:t xml:space="preserve"> </w:t>
      </w:r>
      <w:proofErr w:type="spellStart"/>
      <w:r w:rsidR="00A268C4">
        <w:t>Platteln</w:t>
      </w:r>
      <w:proofErr w:type="spellEnd"/>
    </w:p>
    <w:p w14:paraId="1DEF6441" w14:textId="32E983D4" w:rsidR="00FC5489" w:rsidRPr="00F10A46" w:rsidRDefault="00FC5489" w:rsidP="00850A19">
      <w:pPr>
        <w:numPr>
          <w:ilvl w:val="0"/>
          <w:numId w:val="13"/>
        </w:numPr>
      </w:pPr>
      <w:r>
        <w:t xml:space="preserve">Die Zusammenstellung einer mehrköpfigen </w:t>
      </w:r>
      <w:r w:rsidR="00A268C4">
        <w:t>M</w:t>
      </w:r>
      <w:r w:rsidR="00192FE1">
        <w:t xml:space="preserve">usik </w:t>
      </w:r>
      <w:r>
        <w:t>ist keinesfalls Pflicht, wird aber durchaus positiv bewertet.</w:t>
      </w:r>
    </w:p>
    <w:p w14:paraId="03E5DB32" w14:textId="36479FD6" w:rsidR="00FC5489" w:rsidRPr="00850A19" w:rsidRDefault="00FC5489" w:rsidP="00655732">
      <w:pPr>
        <w:pStyle w:val="Punte"/>
      </w:pPr>
      <w:r w:rsidRPr="00850A19">
        <w:t xml:space="preserve">0 </w:t>
      </w:r>
      <w:r w:rsidR="00A268C4">
        <w:t>bis 2</w:t>
      </w:r>
      <w:r>
        <w:t>0</w:t>
      </w:r>
      <w:r w:rsidRPr="00850A19">
        <w:t xml:space="preserve"> Punkte</w:t>
      </w:r>
    </w:p>
    <w:p w14:paraId="2416CEE1" w14:textId="77777777" w:rsidR="00FC5489" w:rsidRDefault="00FC5489" w:rsidP="00EF61AD">
      <w:pPr>
        <w:pStyle w:val="berschrift3"/>
      </w:pPr>
      <w:r>
        <w:t>Bonuspunkte</w:t>
      </w:r>
    </w:p>
    <w:p w14:paraId="3E8978DE" w14:textId="6AEA7568" w:rsidR="00CB6C12" w:rsidRDefault="0036332C" w:rsidP="0036332C">
      <w:r>
        <w:t>Neben den regulären Wertungspunkten haben die teilnehmenden Gruppen noch die</w:t>
      </w:r>
      <w:r w:rsidR="00A268C4">
        <w:t xml:space="preserve"> Möglichkeit in den Bereichen „Auswahl des </w:t>
      </w:r>
      <w:proofErr w:type="spellStart"/>
      <w:r w:rsidR="00A268C4">
        <w:t>Plattlers</w:t>
      </w:r>
      <w:proofErr w:type="spellEnd"/>
      <w:r>
        <w:t>“ sogenannte Bonuspunkte zu erhalten. Mit diesen Punkten können die Gruppen ihr Wertungsergebnis aufbessern, da die Berechnung der Prädikatsgrenzen aufgrund der maximal möglichen Gesamtpunkte exklusiv der Bonuspunkte erfolgt.</w:t>
      </w:r>
    </w:p>
    <w:p w14:paraId="278AA014" w14:textId="77777777" w:rsidR="00B11EDB" w:rsidRPr="0036332C" w:rsidRDefault="00B11EDB" w:rsidP="0036332C"/>
    <w:p w14:paraId="3AEEA554" w14:textId="074F1D20" w:rsidR="00EF61AD" w:rsidRDefault="00A268C4" w:rsidP="00FC5489">
      <w:pPr>
        <w:pStyle w:val="berschrift4"/>
      </w:pPr>
      <w:r>
        <w:t xml:space="preserve">Auswahl des </w:t>
      </w:r>
      <w:proofErr w:type="spellStart"/>
      <w:r>
        <w:t>Plattlers</w:t>
      </w:r>
      <w:proofErr w:type="spellEnd"/>
    </w:p>
    <w:p w14:paraId="704968B2" w14:textId="53B82900" w:rsidR="00177517" w:rsidRDefault="00177517" w:rsidP="00322D3D">
      <w:r>
        <w:t>Die teilnehmenden Gr</w:t>
      </w:r>
      <w:r w:rsidR="00A268C4">
        <w:t xml:space="preserve">uppen werden angehalten die </w:t>
      </w:r>
      <w:proofErr w:type="spellStart"/>
      <w:r w:rsidR="00A268C4">
        <w:t>Plattler</w:t>
      </w:r>
      <w:r>
        <w:t>auswahl</w:t>
      </w:r>
      <w:proofErr w:type="spellEnd"/>
      <w:r>
        <w:t xml:space="preserve"> auf das Können der Gruppe abzustimmen. Speziell vor der Übereinschätzung des eigenen Könnens sei hier gewarnt.</w:t>
      </w:r>
    </w:p>
    <w:p w14:paraId="67A82BB7" w14:textId="237A523F" w:rsidR="00B11EDB" w:rsidRPr="00E93DFD" w:rsidRDefault="00B11EDB" w:rsidP="00B11EDB">
      <w:pPr>
        <w:pStyle w:val="Punte"/>
      </w:pPr>
      <w:r w:rsidRPr="0084300E">
        <w:t xml:space="preserve">0 </w:t>
      </w:r>
      <w:r w:rsidR="00A268C4">
        <w:t>bis 10</w:t>
      </w:r>
      <w:r w:rsidRPr="0084300E">
        <w:t xml:space="preserve"> Punkte</w:t>
      </w:r>
    </w:p>
    <w:p w14:paraId="25489ED4" w14:textId="77777777" w:rsidR="00B11EDB" w:rsidRDefault="00B11EDB" w:rsidP="00322D3D"/>
    <w:p w14:paraId="63DF23BD" w14:textId="77777777" w:rsidR="00B11EDB" w:rsidRPr="003D5BBE" w:rsidRDefault="00B11EDB" w:rsidP="00655732">
      <w:pPr>
        <w:pStyle w:val="Punte"/>
      </w:pPr>
    </w:p>
    <w:p w14:paraId="313E7C54" w14:textId="77777777" w:rsidR="00B11EDB" w:rsidRDefault="00B11EDB" w:rsidP="00875BFF">
      <w:pPr>
        <w:pStyle w:val="Punte"/>
      </w:pPr>
    </w:p>
    <w:p w14:paraId="3E1BAD24" w14:textId="77777777" w:rsidR="00251E88" w:rsidRDefault="007D4038" w:rsidP="007D4038">
      <w:pPr>
        <w:pStyle w:val="berschrift3"/>
      </w:pPr>
      <w:r>
        <w:t xml:space="preserve">Strafpunkte </w:t>
      </w:r>
    </w:p>
    <w:p w14:paraId="2386401F" w14:textId="46CE03E9" w:rsidR="007D4038" w:rsidRDefault="007D4038" w:rsidP="00251E88">
      <w:pPr>
        <w:pStyle w:val="berschrift4"/>
      </w:pPr>
      <w:r>
        <w:t>bei Missachtung der Wettbewerbsrichtlinien</w:t>
      </w:r>
    </w:p>
    <w:p w14:paraId="67AE64D7" w14:textId="40E28361" w:rsidR="007D4038" w:rsidRDefault="007D4038" w:rsidP="007D4038">
      <w:r>
        <w:t>Sollte die teilnehmende Gruppe absichtlich oder unabsichtlich die geltenden Wettbewerbsrichtlinien missachten (z. B.: unerlaubte cho</w:t>
      </w:r>
      <w:r w:rsidR="00A268C4">
        <w:t>reographische Bearbeitung in der Kategorien „Traditionell“,…</w:t>
      </w:r>
      <w:r w:rsidR="003A3C5C">
        <w:t xml:space="preserve">) kann dies zum Abzug </w:t>
      </w:r>
      <w:r w:rsidR="00A268C4">
        <w:t>von max. 2</w:t>
      </w:r>
      <w:r w:rsidR="003A3C5C">
        <w:t>0 Strafpunkten führen. Die Anzahl der Strafpunkte wird durch die Fachjury in Hinblick auf die Schwere der Missachtung und eines dadurch entstandenen Wettbewerbsvorteils festgelegt.</w:t>
      </w:r>
    </w:p>
    <w:p w14:paraId="1875655F" w14:textId="155249E7" w:rsidR="00B11EDB" w:rsidRDefault="003A3C5C" w:rsidP="00F92A01">
      <w:pPr>
        <w:pStyle w:val="Punte"/>
      </w:pPr>
      <w:r>
        <w:t>bei Ein</w:t>
      </w:r>
      <w:r w:rsidR="002F737C">
        <w:t>ha</w:t>
      </w:r>
      <w:r>
        <w:t>ltung aller Richtlinien … 0 Punkte</w:t>
      </w:r>
      <w:r>
        <w:br/>
        <w:t>bei Missachtung … min</w:t>
      </w:r>
      <w:r w:rsidR="00A268C4">
        <w:t>us 1-2</w:t>
      </w:r>
      <w:r>
        <w:t>0 Punkte</w:t>
      </w:r>
    </w:p>
    <w:p w14:paraId="06DDCC46" w14:textId="77777777" w:rsidR="00F92A01" w:rsidRDefault="00F92A01" w:rsidP="00F92A01">
      <w:pPr>
        <w:pStyle w:val="Punte"/>
      </w:pPr>
    </w:p>
    <w:p w14:paraId="29DD00C8" w14:textId="01C49453" w:rsidR="00F92A01" w:rsidRDefault="00F92A01" w:rsidP="00F92A01">
      <w:pPr>
        <w:pStyle w:val="berschrift4"/>
      </w:pPr>
      <w:r>
        <w:t>bei Über- bzw. Unterschreitung der Zeitvorgabe</w:t>
      </w:r>
    </w:p>
    <w:p w14:paraId="05F25886" w14:textId="36C2FB8D" w:rsidR="00F92A01" w:rsidRDefault="00F92A01" w:rsidP="00F92A01">
      <w:r>
        <w:t>Die Auftrittszeit soll pro Auftritt ca. 5 Minuten betragen. Eine Über- bzw. Unterschreitung bis zu 3 Minuten wird toleriert. Bei einer Abweichung von mehr als 3 Minuten bekommt die Gruppe pro angefangener Minute Abweichung 5 Punkte Abzug.</w:t>
      </w:r>
    </w:p>
    <w:p w14:paraId="6A6282E7" w14:textId="340F4545" w:rsidR="00F92A01" w:rsidRDefault="00F92A01" w:rsidP="00F92A01">
      <w:pPr>
        <w:pStyle w:val="Punte"/>
      </w:pPr>
      <w:r>
        <w:t>bei Einhaltung der Auftrittszeit +/- 3 Minuten … 0 Punkte</w:t>
      </w:r>
      <w:r>
        <w:br/>
        <w:t>pro angefangener Minute Abweichung … minus 5 Punkte</w:t>
      </w:r>
    </w:p>
    <w:p w14:paraId="1E133D3A" w14:textId="63208920" w:rsidR="007D4038" w:rsidRDefault="007D4038" w:rsidP="00B11EDB"/>
    <w:p w14:paraId="647A4291" w14:textId="3F082655" w:rsidR="00EF61AD" w:rsidRPr="00AC557E" w:rsidRDefault="007D4038" w:rsidP="00C7324F">
      <w:pPr>
        <w:pStyle w:val="berschrift2"/>
      </w:pPr>
      <w:r>
        <w:t>Wettbewerbsorganisation</w:t>
      </w:r>
    </w:p>
    <w:p w14:paraId="4158A7B1" w14:textId="06495FF8" w:rsidR="000876AF" w:rsidRDefault="000876AF" w:rsidP="000876AF">
      <w:r>
        <w:t xml:space="preserve">Der </w:t>
      </w:r>
      <w:proofErr w:type="spellStart"/>
      <w:r w:rsidR="00A268C4">
        <w:t>Schuhplattlerwettbewerb</w:t>
      </w:r>
      <w:proofErr w:type="spellEnd"/>
      <w:r w:rsidR="00A268C4">
        <w:t xml:space="preserve"> im Rahmen von</w:t>
      </w:r>
      <w:r w:rsidR="00182E91">
        <w:t xml:space="preserve"> „</w:t>
      </w:r>
      <w:proofErr w:type="spellStart"/>
      <w:r w:rsidR="00182E91" w:rsidRPr="00B11EDB">
        <w:t>Auftånzt</w:t>
      </w:r>
      <w:proofErr w:type="spellEnd"/>
      <w:r w:rsidR="00182E91" w:rsidRPr="00B11EDB">
        <w:t xml:space="preserve"> &amp; </w:t>
      </w:r>
      <w:proofErr w:type="spellStart"/>
      <w:r w:rsidR="00182E91" w:rsidRPr="00B11EDB">
        <w:t>Aufg'</w:t>
      </w:r>
      <w:r w:rsidR="009E2265">
        <w:t>spüt</w:t>
      </w:r>
      <w:proofErr w:type="spellEnd"/>
      <w:r w:rsidR="00182E91">
        <w:t>“</w:t>
      </w:r>
      <w:r>
        <w:t xml:space="preserve"> wird von der</w:t>
      </w:r>
      <w:r w:rsidR="008374AE">
        <w:t xml:space="preserve"> NÖ Landjugend heuer zum </w:t>
      </w:r>
      <w:r w:rsidR="00A268C4">
        <w:t>ersten Mal</w:t>
      </w:r>
      <w:r>
        <w:t xml:space="preserve"> durchgeführt. Die fachliche Beratung erfolgt durch das Tanzforum</w:t>
      </w:r>
      <w:r w:rsidR="00BC76B8">
        <w:t xml:space="preserve"> </w:t>
      </w:r>
      <w:r>
        <w:t>Niederösterreich.</w:t>
      </w:r>
    </w:p>
    <w:p w14:paraId="0126042D" w14:textId="77777777" w:rsidR="00501110" w:rsidRPr="000876AF" w:rsidRDefault="00501110" w:rsidP="000876AF"/>
    <w:p w14:paraId="2A7AE1C7" w14:textId="77777777" w:rsidR="00EF61AD" w:rsidRDefault="00EF61AD" w:rsidP="00EF61AD">
      <w:pPr>
        <w:pStyle w:val="berschrift3"/>
      </w:pPr>
      <w:r>
        <w:t>Anmeldung</w:t>
      </w:r>
    </w:p>
    <w:p w14:paraId="4734684F" w14:textId="106CA6D2" w:rsidR="000876AF" w:rsidRDefault="000876AF" w:rsidP="000876AF">
      <w:bookmarkStart w:id="0" w:name="_GoBack"/>
      <w:r>
        <w:t xml:space="preserve">Die Anmeldung </w:t>
      </w:r>
      <w:r w:rsidR="00A23942">
        <w:t>kann</w:t>
      </w:r>
      <w:r w:rsidR="00D62933">
        <w:t xml:space="preserve"> ab sofort in schriftlicher Form statt</w:t>
      </w:r>
      <w:r w:rsidR="00A268C4">
        <w:t>finden. Die Bekanntgabe des Auftritts</w:t>
      </w:r>
      <w:r w:rsidR="00D62933">
        <w:t>programms</w:t>
      </w:r>
      <w:r>
        <w:t xml:space="preserve"> </w:t>
      </w:r>
      <w:r w:rsidR="00D62933">
        <w:t xml:space="preserve">hat bis </w:t>
      </w:r>
      <w:r w:rsidRPr="00D07705">
        <w:t xml:space="preserve">zum </w:t>
      </w:r>
      <w:r w:rsidR="002940E1">
        <w:rPr>
          <w:b/>
          <w:u w:val="single"/>
        </w:rPr>
        <w:t>5.Mai</w:t>
      </w:r>
      <w:r w:rsidR="00D07705" w:rsidRPr="00E11FD3">
        <w:rPr>
          <w:b/>
          <w:u w:val="single"/>
        </w:rPr>
        <w:t xml:space="preserve"> 20</w:t>
      </w:r>
      <w:r w:rsidR="00A268C4">
        <w:rPr>
          <w:b/>
          <w:u w:val="single"/>
        </w:rPr>
        <w:t>20</w:t>
      </w:r>
      <w:r w:rsidR="00D62933">
        <w:t xml:space="preserve"> </w:t>
      </w:r>
      <w:r>
        <w:t>zu erfolgen.</w:t>
      </w:r>
    </w:p>
    <w:p w14:paraId="40927BF3" w14:textId="540E3661" w:rsidR="00C4268D" w:rsidRDefault="00C4268D" w:rsidP="000876AF">
      <w:r>
        <w:t>Anmeldungen sind einzureichen bei:</w:t>
      </w:r>
    </w:p>
    <w:p w14:paraId="40490486" w14:textId="77777777" w:rsidR="002940E1" w:rsidRDefault="002940E1" w:rsidP="000876AF"/>
    <w:p w14:paraId="4EA9E1F5" w14:textId="77777777" w:rsidR="00C4268D" w:rsidRDefault="002620FA" w:rsidP="00C4268D">
      <w:pPr>
        <w:jc w:val="center"/>
      </w:pPr>
      <w:r>
        <w:t>L</w:t>
      </w:r>
      <w:r w:rsidR="00C4268D">
        <w:t>andjugend</w:t>
      </w:r>
      <w:r>
        <w:t xml:space="preserve"> Niederösterreich</w:t>
      </w:r>
    </w:p>
    <w:p w14:paraId="664E552F" w14:textId="47E305C8" w:rsidR="00C4268D" w:rsidRPr="003A54C7" w:rsidRDefault="00A268C4" w:rsidP="00C4268D">
      <w:pPr>
        <w:jc w:val="center"/>
      </w:pPr>
      <w:r>
        <w:t>Julia Wagner</w:t>
      </w:r>
    </w:p>
    <w:p w14:paraId="6626DC77" w14:textId="77777777" w:rsidR="00C4268D" w:rsidRDefault="003A54C7" w:rsidP="00C4268D">
      <w:pPr>
        <w:jc w:val="center"/>
      </w:pPr>
      <w:r>
        <w:t>Wiener Straße 64, 3100 St. Pölten</w:t>
      </w:r>
    </w:p>
    <w:p w14:paraId="7BE4ACC0" w14:textId="42C01F42" w:rsidR="003C4FA8" w:rsidRPr="002940E1" w:rsidRDefault="003C4FA8" w:rsidP="00C4268D">
      <w:pPr>
        <w:jc w:val="center"/>
        <w:rPr>
          <w:lang w:val="de-AT"/>
        </w:rPr>
      </w:pPr>
      <w:r w:rsidRPr="002940E1">
        <w:rPr>
          <w:lang w:val="de-AT"/>
        </w:rPr>
        <w:t xml:space="preserve">Tel.: </w:t>
      </w:r>
      <w:r w:rsidR="008374AE" w:rsidRPr="002940E1">
        <w:rPr>
          <w:lang w:val="de-AT"/>
        </w:rPr>
        <w:t>0</w:t>
      </w:r>
      <w:r w:rsidR="00A934A0" w:rsidRPr="002940E1">
        <w:rPr>
          <w:lang w:val="de-AT"/>
        </w:rPr>
        <w:t>50</w:t>
      </w:r>
      <w:r w:rsidR="008374AE" w:rsidRPr="002940E1">
        <w:rPr>
          <w:lang w:val="de-AT"/>
        </w:rPr>
        <w:t>/</w:t>
      </w:r>
      <w:r w:rsidR="003A54C7" w:rsidRPr="002940E1">
        <w:rPr>
          <w:lang w:val="de-AT"/>
        </w:rPr>
        <w:t xml:space="preserve">259 </w:t>
      </w:r>
      <w:r w:rsidR="00A934A0" w:rsidRPr="002940E1">
        <w:rPr>
          <w:lang w:val="de-AT"/>
        </w:rPr>
        <w:t>2</w:t>
      </w:r>
      <w:r w:rsidR="009F16EE" w:rsidRPr="002940E1">
        <w:rPr>
          <w:lang w:val="de-AT"/>
        </w:rPr>
        <w:t>630</w:t>
      </w:r>
      <w:r w:rsidR="002940E1" w:rsidRPr="002940E1">
        <w:rPr>
          <w:lang w:val="de-AT"/>
        </w:rPr>
        <w:t>4</w:t>
      </w:r>
      <w:r w:rsidR="008374AE" w:rsidRPr="002940E1">
        <w:rPr>
          <w:lang w:val="de-AT"/>
        </w:rPr>
        <w:t xml:space="preserve">, </w:t>
      </w:r>
      <w:r w:rsidRPr="002940E1">
        <w:rPr>
          <w:lang w:val="de-AT"/>
        </w:rPr>
        <w:t xml:space="preserve">Mobil: </w:t>
      </w:r>
      <w:r w:rsidR="008374AE" w:rsidRPr="002940E1">
        <w:rPr>
          <w:lang w:val="de-AT"/>
        </w:rPr>
        <w:t>0</w:t>
      </w:r>
      <w:r w:rsidR="003A54C7" w:rsidRPr="002940E1">
        <w:rPr>
          <w:lang w:val="de-AT"/>
        </w:rPr>
        <w:t>664</w:t>
      </w:r>
      <w:r w:rsidR="008374AE" w:rsidRPr="002940E1">
        <w:rPr>
          <w:lang w:val="de-AT"/>
        </w:rPr>
        <w:t>/</w:t>
      </w:r>
      <w:r w:rsidR="009A4D60" w:rsidRPr="002940E1">
        <w:rPr>
          <w:lang w:val="de-AT"/>
        </w:rPr>
        <w:t>602592630</w:t>
      </w:r>
      <w:r w:rsidR="002940E1" w:rsidRPr="002940E1">
        <w:rPr>
          <w:lang w:val="de-AT"/>
        </w:rPr>
        <w:t>4</w:t>
      </w:r>
      <w:r w:rsidR="008374AE" w:rsidRPr="002940E1">
        <w:rPr>
          <w:lang w:val="de-AT"/>
        </w:rPr>
        <w:t xml:space="preserve">, </w:t>
      </w:r>
    </w:p>
    <w:p w14:paraId="0EC434B1" w14:textId="7E743266" w:rsidR="003A54C7" w:rsidRPr="002940E1" w:rsidRDefault="00EE4AA4" w:rsidP="00C4268D">
      <w:pPr>
        <w:jc w:val="center"/>
        <w:rPr>
          <w:lang w:val="de-AT"/>
        </w:rPr>
      </w:pPr>
      <w:proofErr w:type="spellStart"/>
      <w:r w:rsidRPr="002940E1">
        <w:rPr>
          <w:lang w:val="de-AT"/>
        </w:rPr>
        <w:t>E</w:t>
      </w:r>
      <w:r w:rsidR="00747127" w:rsidRPr="002940E1">
        <w:rPr>
          <w:lang w:val="de-AT"/>
        </w:rPr>
        <w:t>-</w:t>
      </w:r>
      <w:r w:rsidRPr="002940E1">
        <w:rPr>
          <w:lang w:val="de-AT"/>
        </w:rPr>
        <w:t>mail</w:t>
      </w:r>
      <w:proofErr w:type="spellEnd"/>
      <w:r w:rsidRPr="002940E1">
        <w:rPr>
          <w:lang w:val="de-AT"/>
        </w:rPr>
        <w:t xml:space="preserve">: </w:t>
      </w:r>
      <w:hyperlink r:id="rId7" w:history="1">
        <w:r w:rsidR="00A268C4" w:rsidRPr="002940E1">
          <w:rPr>
            <w:rStyle w:val="Hyperlink"/>
            <w:color w:val="auto"/>
            <w:lang w:val="de-AT"/>
          </w:rPr>
          <w:t>julia.wagner@lk-noe.at</w:t>
        </w:r>
      </w:hyperlink>
    </w:p>
    <w:bookmarkEnd w:id="0"/>
    <w:p w14:paraId="1826365B" w14:textId="70B34591" w:rsidR="00501110" w:rsidRPr="00746DCE" w:rsidRDefault="00501110" w:rsidP="00C4268D">
      <w:pPr>
        <w:jc w:val="center"/>
        <w:rPr>
          <w:lang w:val="de-AT"/>
        </w:rPr>
      </w:pPr>
    </w:p>
    <w:p w14:paraId="0D00028D" w14:textId="77777777" w:rsidR="00EF61AD" w:rsidRDefault="00EF61AD" w:rsidP="00EF61AD">
      <w:pPr>
        <w:pStyle w:val="berschrift3"/>
      </w:pPr>
      <w:r>
        <w:t>Vorbereitung</w:t>
      </w:r>
    </w:p>
    <w:p w14:paraId="546E8542" w14:textId="5D4AE9D8" w:rsidR="005F18E0" w:rsidRDefault="000876AF" w:rsidP="000876AF">
      <w:r w:rsidRPr="00080B2C">
        <w:t>Zur Vorbereitung au</w:t>
      </w:r>
      <w:r w:rsidR="00A934A0">
        <w:t xml:space="preserve">f </w:t>
      </w:r>
      <w:r w:rsidR="00A268C4">
        <w:t xml:space="preserve">den </w:t>
      </w:r>
      <w:proofErr w:type="spellStart"/>
      <w:r w:rsidR="00A268C4">
        <w:t>Schuhplattlerwettbewerb</w:t>
      </w:r>
      <w:proofErr w:type="spellEnd"/>
      <w:r w:rsidR="00A268C4">
        <w:t xml:space="preserve"> 2020</w:t>
      </w:r>
      <w:r w:rsidRPr="00080B2C">
        <w:t xml:space="preserve"> steh</w:t>
      </w:r>
      <w:r w:rsidR="00EE38A5">
        <w:t>t</w:t>
      </w:r>
      <w:r w:rsidRPr="00080B2C">
        <w:t xml:space="preserve"> den </w:t>
      </w:r>
      <w:r>
        <w:t xml:space="preserve">teilnehmenden </w:t>
      </w:r>
      <w:r w:rsidR="00A268C4">
        <w:t>G</w:t>
      </w:r>
      <w:r w:rsidRPr="00080B2C">
        <w:t xml:space="preserve">ruppen </w:t>
      </w:r>
      <w:r w:rsidR="005F18E0">
        <w:t>das Referententeam</w:t>
      </w:r>
      <w:r>
        <w:t xml:space="preserve"> de</w:t>
      </w:r>
      <w:r w:rsidR="007E0855">
        <w:t>s Tanzforum</w:t>
      </w:r>
      <w:r w:rsidR="007707EA">
        <w:t xml:space="preserve"> Niederösterreich</w:t>
      </w:r>
      <w:r w:rsidR="007E0855">
        <w:t xml:space="preserve"> </w:t>
      </w:r>
      <w:r>
        <w:t xml:space="preserve">beratend zur </w:t>
      </w:r>
      <w:r w:rsidR="00C4268D">
        <w:t>Seite</w:t>
      </w:r>
      <w:r>
        <w:t>.</w:t>
      </w:r>
      <w:r w:rsidR="00C4268D">
        <w:t xml:space="preserve"> </w:t>
      </w:r>
    </w:p>
    <w:p w14:paraId="2EFB0AFF" w14:textId="1A9F9857" w:rsidR="005F18E0" w:rsidRDefault="009B6931" w:rsidP="000876AF">
      <w:proofErr w:type="spellStart"/>
      <w:r>
        <w:t>Plattler</w:t>
      </w:r>
      <w:r w:rsidR="00C4268D">
        <w:t>gruppen</w:t>
      </w:r>
      <w:proofErr w:type="spellEnd"/>
      <w:r w:rsidR="00C4268D">
        <w:t xml:space="preserve"> der NÖ Landjugend haben weiter</w:t>
      </w:r>
      <w:r w:rsidR="0018210D">
        <w:t>e</w:t>
      </w:r>
      <w:r w:rsidR="00C4268D">
        <w:t xml:space="preserve">s die Möglichkeit eventuelle Referentenkosten über den sogenannten „Bildungsscheck“ </w:t>
      </w:r>
      <w:r w:rsidR="0018210D">
        <w:t xml:space="preserve">mit 30 % </w:t>
      </w:r>
      <w:r w:rsidR="007D3F28">
        <w:t>gefördert zu bekommen</w:t>
      </w:r>
      <w:r w:rsidR="00C4268D">
        <w:t>.</w:t>
      </w:r>
      <w:r w:rsidR="005F18E0">
        <w:t xml:space="preserve"> </w:t>
      </w:r>
      <w:r w:rsidR="00C4268D">
        <w:t xml:space="preserve">Die Vermittlung und Abrechnung von Referenten erfolgt über das </w:t>
      </w:r>
      <w:r w:rsidR="000876AF" w:rsidRPr="00080B2C">
        <w:t xml:space="preserve">Landjugendreferat </w:t>
      </w:r>
      <w:r w:rsidR="00C4268D">
        <w:t xml:space="preserve">(Kontakt: siehe Anmeldung). </w:t>
      </w:r>
    </w:p>
    <w:p w14:paraId="6FE1A031" w14:textId="77A40CAE" w:rsidR="000876AF" w:rsidRDefault="00C4268D" w:rsidP="000876AF">
      <w:r>
        <w:t>Auf alle Fälle ist es notwendig</w:t>
      </w:r>
      <w:r w:rsidR="009B6931">
        <w:t>,</w:t>
      </w:r>
      <w:r>
        <w:t xml:space="preserve"> bereits vor einer eventuellen Schulungs- oder Beratungsmaßnahme mit dem Landjugendreferat bezüglich Fördermöglichkeiten </w:t>
      </w:r>
      <w:r w:rsidR="005F18E0">
        <w:t xml:space="preserve">und Referentenvermittlung </w:t>
      </w:r>
      <w:r>
        <w:t>Kontakt aufzunehmen.</w:t>
      </w:r>
    </w:p>
    <w:p w14:paraId="3DCB638C" w14:textId="77777777" w:rsidR="00501110" w:rsidRDefault="00501110" w:rsidP="000876AF"/>
    <w:p w14:paraId="3EB6D37E" w14:textId="73CCF550" w:rsidR="00D62933" w:rsidRPr="002940E1" w:rsidRDefault="00EF61AD" w:rsidP="00D62933">
      <w:pPr>
        <w:pStyle w:val="berschrift3"/>
      </w:pPr>
      <w:r w:rsidRPr="002940E1">
        <w:t xml:space="preserve">Ablauf des </w:t>
      </w:r>
      <w:proofErr w:type="spellStart"/>
      <w:r w:rsidRPr="002940E1">
        <w:t>Bewerbs</w:t>
      </w:r>
      <w:proofErr w:type="spellEnd"/>
    </w:p>
    <w:p w14:paraId="06DC5641" w14:textId="77777777" w:rsidR="00C4268D" w:rsidRPr="00DF56D1" w:rsidRDefault="00297D9F" w:rsidP="00F50BAE">
      <w:pPr>
        <w:tabs>
          <w:tab w:val="left" w:pos="1701"/>
        </w:tabs>
      </w:pPr>
      <w:r w:rsidRPr="00DF56D1">
        <w:t>Bis 9</w:t>
      </w:r>
      <w:r w:rsidR="00F50BAE" w:rsidRPr="00DF56D1">
        <w:t>:</w:t>
      </w:r>
      <w:r w:rsidR="0018210D">
        <w:t>30</w:t>
      </w:r>
      <w:r w:rsidR="00D62933" w:rsidRPr="00DF56D1">
        <w:t xml:space="preserve"> Uhr</w:t>
      </w:r>
      <w:r w:rsidR="00D62933" w:rsidRPr="00DF56D1">
        <w:tab/>
        <w:t xml:space="preserve">Eintreffen </w:t>
      </w:r>
      <w:r w:rsidR="00F50BAE" w:rsidRPr="00DF56D1">
        <w:t xml:space="preserve">und Bereitstehen </w:t>
      </w:r>
      <w:r w:rsidR="00D62933" w:rsidRPr="00DF56D1">
        <w:t>der teilnehmenden Gruppen</w:t>
      </w:r>
    </w:p>
    <w:p w14:paraId="4DE5A80C" w14:textId="52B610DC" w:rsidR="00D62933" w:rsidRPr="00DF56D1" w:rsidRDefault="0018210D" w:rsidP="002940E1">
      <w:pPr>
        <w:tabs>
          <w:tab w:val="left" w:pos="1701"/>
        </w:tabs>
        <w:ind w:left="1701" w:hanging="1701"/>
      </w:pPr>
      <w:r w:rsidRPr="00DF56D1">
        <w:t>10:00 Uhr</w:t>
      </w:r>
      <w:r w:rsidR="00D62933" w:rsidRPr="00DF56D1">
        <w:tab/>
      </w:r>
      <w:r w:rsidR="00F50BAE" w:rsidRPr="00DF56D1">
        <w:t>Jurygespräch mit Gruppenleitung und Aufstellung der Volkstanzgruppen</w:t>
      </w:r>
      <w:r w:rsidR="002940E1">
        <w:t xml:space="preserve"> &amp; </w:t>
      </w:r>
      <w:proofErr w:type="spellStart"/>
      <w:r w:rsidR="002940E1">
        <w:t>Schuhplattlergruppen</w:t>
      </w:r>
      <w:proofErr w:type="spellEnd"/>
    </w:p>
    <w:p w14:paraId="7E6CA32E" w14:textId="77777777" w:rsidR="00F50BAE" w:rsidRPr="00DF56D1" w:rsidRDefault="00297D9F" w:rsidP="00F50BAE">
      <w:pPr>
        <w:tabs>
          <w:tab w:val="left" w:pos="1701"/>
        </w:tabs>
      </w:pPr>
      <w:r w:rsidRPr="00DF56D1">
        <w:t>10</w:t>
      </w:r>
      <w:r w:rsidR="00F50BAE" w:rsidRPr="00DF56D1">
        <w:t>:</w:t>
      </w:r>
      <w:r w:rsidR="0018210D">
        <w:t>30</w:t>
      </w:r>
      <w:r w:rsidR="00C75491" w:rsidRPr="00DF56D1">
        <w:t xml:space="preserve"> Uhr</w:t>
      </w:r>
      <w:r w:rsidR="00C75491" w:rsidRPr="00DF56D1">
        <w:tab/>
      </w:r>
      <w:r w:rsidR="00F50BAE" w:rsidRPr="00DF56D1">
        <w:t xml:space="preserve">Aufmarsch mit Begrüßung und </w:t>
      </w:r>
      <w:r w:rsidR="00293E30" w:rsidRPr="00DF56D1">
        <w:t>Gruppenvorstellung</w:t>
      </w:r>
      <w:r w:rsidR="00C75491" w:rsidRPr="00DF56D1">
        <w:t xml:space="preserve"> </w:t>
      </w:r>
      <w:r w:rsidR="00F50BAE" w:rsidRPr="00DF56D1">
        <w:t>sowie</w:t>
      </w:r>
      <w:r w:rsidR="00C75491" w:rsidRPr="00DF56D1">
        <w:t xml:space="preserve"> Auslosung</w:t>
      </w:r>
    </w:p>
    <w:p w14:paraId="28BD1F36" w14:textId="77777777" w:rsidR="00293E30" w:rsidRPr="00DF56D1" w:rsidRDefault="00F50BAE" w:rsidP="00F50BAE">
      <w:pPr>
        <w:tabs>
          <w:tab w:val="left" w:pos="1701"/>
        </w:tabs>
      </w:pPr>
      <w:r w:rsidRPr="00DF56D1">
        <w:tab/>
      </w:r>
      <w:r w:rsidR="00C75491" w:rsidRPr="00DF56D1">
        <w:t>der Auftrittsreihenfolge</w:t>
      </w:r>
    </w:p>
    <w:p w14:paraId="7A632C10" w14:textId="6CA3053D" w:rsidR="00D62933" w:rsidRPr="00DF56D1" w:rsidRDefault="00297D9F" w:rsidP="00F50BAE">
      <w:pPr>
        <w:tabs>
          <w:tab w:val="left" w:pos="1701"/>
        </w:tabs>
      </w:pPr>
      <w:r w:rsidRPr="00DF56D1">
        <w:t>1</w:t>
      </w:r>
      <w:r w:rsidR="002940E1">
        <w:t>3</w:t>
      </w:r>
      <w:r w:rsidR="00D62933" w:rsidRPr="00DF56D1">
        <w:t>:</w:t>
      </w:r>
      <w:r w:rsidR="0018210D">
        <w:t>0</w:t>
      </w:r>
      <w:r w:rsidR="00D62933" w:rsidRPr="00DF56D1">
        <w:t>0 Uhr</w:t>
      </w:r>
      <w:r w:rsidR="00D62933" w:rsidRPr="00DF56D1">
        <w:tab/>
        <w:t xml:space="preserve">Eröffnung </w:t>
      </w:r>
      <w:r w:rsidR="00293E30" w:rsidRPr="00DF56D1">
        <w:t>und Start Wettbewerb</w:t>
      </w:r>
    </w:p>
    <w:p w14:paraId="499E4CA9" w14:textId="442D7AF8" w:rsidR="00D62933" w:rsidRPr="00DF56D1" w:rsidRDefault="009B6931" w:rsidP="009B6931">
      <w:pPr>
        <w:pStyle w:val="Listenabsatz"/>
        <w:numPr>
          <w:ilvl w:val="0"/>
          <w:numId w:val="45"/>
        </w:numPr>
        <w:tabs>
          <w:tab w:val="left" w:pos="1701"/>
        </w:tabs>
      </w:pPr>
      <w:r>
        <w:t>Block „Traditionell“</w:t>
      </w:r>
    </w:p>
    <w:p w14:paraId="022A52EC" w14:textId="08A13441" w:rsidR="00D62933" w:rsidRPr="00DF56D1" w:rsidRDefault="009B6931" w:rsidP="00F50BAE">
      <w:pPr>
        <w:pStyle w:val="Listenabsatz"/>
        <w:numPr>
          <w:ilvl w:val="0"/>
          <w:numId w:val="45"/>
        </w:numPr>
        <w:tabs>
          <w:tab w:val="left" w:pos="1701"/>
        </w:tabs>
      </w:pPr>
      <w:r>
        <w:t>Block „Selbstwahl“</w:t>
      </w:r>
      <w:r w:rsidR="00D62933" w:rsidRPr="00DF56D1">
        <w:tab/>
      </w:r>
    </w:p>
    <w:p w14:paraId="2CBBCFAC" w14:textId="5E376402" w:rsidR="00D62933" w:rsidRPr="00DF56D1" w:rsidRDefault="00293E30" w:rsidP="00F50BAE">
      <w:pPr>
        <w:tabs>
          <w:tab w:val="left" w:pos="1701"/>
        </w:tabs>
      </w:pPr>
      <w:r w:rsidRPr="00DF56D1">
        <w:t>1</w:t>
      </w:r>
      <w:r w:rsidR="0018210D">
        <w:t>7</w:t>
      </w:r>
      <w:r w:rsidRPr="00DF56D1">
        <w:t>:00 Uhr</w:t>
      </w:r>
      <w:r w:rsidRPr="00DF56D1">
        <w:tab/>
      </w:r>
      <w:r w:rsidR="00DF56D1" w:rsidRPr="00DF56D1">
        <w:t xml:space="preserve">Siegerehrung und </w:t>
      </w:r>
      <w:r w:rsidR="00D62933" w:rsidRPr="00DF56D1">
        <w:t>Verleihung der Prädikate</w:t>
      </w:r>
      <w:r w:rsidR="0018210D">
        <w:t xml:space="preserve"> </w:t>
      </w:r>
    </w:p>
    <w:p w14:paraId="3C1ACC35" w14:textId="28DAEB25" w:rsidR="00DF56D1" w:rsidRPr="00DF56D1" w:rsidRDefault="00DF56D1" w:rsidP="00DF56D1">
      <w:pPr>
        <w:tabs>
          <w:tab w:val="left" w:pos="1701"/>
        </w:tabs>
      </w:pPr>
      <w:r w:rsidRPr="00DF56D1">
        <w:t xml:space="preserve">Bis </w:t>
      </w:r>
      <w:r w:rsidR="0018210D">
        <w:t>22</w:t>
      </w:r>
      <w:r w:rsidRPr="00DF56D1">
        <w:t>:00 Uhr</w:t>
      </w:r>
      <w:r w:rsidRPr="00DF56D1">
        <w:tab/>
        <w:t>Festausklang</w:t>
      </w:r>
      <w:r w:rsidR="0018210D">
        <w:t xml:space="preserve"> mit der Musikgruppe </w:t>
      </w:r>
      <w:r w:rsidR="0018210D" w:rsidRPr="0018210D">
        <w:rPr>
          <w:b/>
        </w:rPr>
        <w:t>„</w:t>
      </w:r>
      <w:r w:rsidR="002940E1">
        <w:rPr>
          <w:b/>
        </w:rPr>
        <w:t>Ybbstola Blech“</w:t>
      </w:r>
    </w:p>
    <w:p w14:paraId="6B18EC1C" w14:textId="77777777" w:rsidR="00DF56D1" w:rsidRPr="00DF56D1" w:rsidRDefault="00DF56D1" w:rsidP="00DF56D1">
      <w:pPr>
        <w:tabs>
          <w:tab w:val="left" w:pos="1701"/>
        </w:tabs>
      </w:pPr>
    </w:p>
    <w:p w14:paraId="3626ECBA" w14:textId="0A16173F" w:rsidR="00DF56D1" w:rsidRPr="00DF56D1" w:rsidRDefault="00DF56D1" w:rsidP="00DF56D1">
      <w:pPr>
        <w:tabs>
          <w:tab w:val="left" w:pos="1701"/>
        </w:tabs>
      </w:pPr>
      <w:r w:rsidRPr="00DF56D1">
        <w:t>Während des Tages gibt es ein Rahmenprogramm für die Volkstänzer</w:t>
      </w:r>
      <w:r w:rsidR="002940E1">
        <w:t xml:space="preserve"> &amp; Schuhplattler</w:t>
      </w:r>
      <w:r w:rsidRPr="00DF56D1">
        <w:t xml:space="preserve"> und Besucher.</w:t>
      </w:r>
    </w:p>
    <w:p w14:paraId="0E546D78" w14:textId="77777777" w:rsidR="00DF56D1" w:rsidRPr="00DF56D1" w:rsidRDefault="00DF56D1" w:rsidP="00C4268D"/>
    <w:p w14:paraId="57F85C86" w14:textId="51A149C8" w:rsidR="006974F0" w:rsidRDefault="006974F0" w:rsidP="00C4268D">
      <w:r w:rsidRPr="00DF56D1">
        <w:t xml:space="preserve">Für jede </w:t>
      </w:r>
      <w:proofErr w:type="spellStart"/>
      <w:r w:rsidR="009B6931">
        <w:t>Schuhplattler</w:t>
      </w:r>
      <w:r w:rsidRPr="00DF56D1">
        <w:t>gruppe</w:t>
      </w:r>
      <w:proofErr w:type="spellEnd"/>
      <w:r w:rsidRPr="00DF56D1">
        <w:t xml:space="preserve"> gibt es im Anschluss an </w:t>
      </w:r>
      <w:r w:rsidR="0018210D">
        <w:t>die Siegerehrung</w:t>
      </w:r>
      <w:r w:rsidRPr="00DF56D1">
        <w:t xml:space="preserve"> die Möglichkeit eines</w:t>
      </w:r>
      <w:r w:rsidRPr="00F50BAE">
        <w:t xml:space="preserve"> Feedbackgespräches mit den Jurymitgliedern.</w:t>
      </w:r>
    </w:p>
    <w:p w14:paraId="6E0268E7" w14:textId="77777777" w:rsidR="006974F0" w:rsidRDefault="006974F0" w:rsidP="00C4268D"/>
    <w:p w14:paraId="6D7F5928" w14:textId="77777777" w:rsidR="00D62933" w:rsidRPr="00C4268D" w:rsidRDefault="00D62933" w:rsidP="00C4268D">
      <w:r>
        <w:t xml:space="preserve">Der genaue Ablauf </w:t>
      </w:r>
      <w:r w:rsidR="00F22514">
        <w:t xml:space="preserve">sowie Uhrzeiten </w:t>
      </w:r>
      <w:r>
        <w:t>kann erst nach Anmeldeschluss bekannt gegeben werden</w:t>
      </w:r>
      <w:r w:rsidR="00F22514">
        <w:t>. Es können sich daher noch Uhrzeiten geringfügig ändern</w:t>
      </w:r>
      <w:r>
        <w:t>.</w:t>
      </w:r>
    </w:p>
    <w:p w14:paraId="498C3B75" w14:textId="77777777" w:rsidR="00EF61AD" w:rsidRDefault="00EF61AD" w:rsidP="00EF61AD">
      <w:pPr>
        <w:pStyle w:val="berschrift3"/>
      </w:pPr>
      <w:r>
        <w:t>Jury</w:t>
      </w:r>
    </w:p>
    <w:p w14:paraId="23D1CEF3" w14:textId="5E2E3DDE" w:rsidR="00C4268D" w:rsidRDefault="007E0855" w:rsidP="00C4268D">
      <w:r>
        <w:t>Die Jury wird in eine Fachjury und eine Laienjury unterteilt. Die Fachjury wird durch Mitglieder des Tanzforums</w:t>
      </w:r>
      <w:r w:rsidR="00BC76B8">
        <w:t xml:space="preserve"> </w:t>
      </w:r>
      <w:r w:rsidR="00276FC5">
        <w:t xml:space="preserve">Niederösterreich </w:t>
      </w:r>
      <w:r>
        <w:t xml:space="preserve">besetzt und bewertet sämtliche unter den Punkten </w:t>
      </w:r>
      <w:r w:rsidR="00D8301F" w:rsidRPr="00D07705">
        <w:t xml:space="preserve">C1 </w:t>
      </w:r>
      <w:r w:rsidR="00004C67">
        <w:t>bis C9</w:t>
      </w:r>
      <w:r w:rsidRPr="00D07705">
        <w:t xml:space="preserve"> beschriebenen Kriterien</w:t>
      </w:r>
      <w:r w:rsidR="00391228" w:rsidRPr="00D07705">
        <w:t>,</w:t>
      </w:r>
      <w:r w:rsidRPr="00D07705">
        <w:t xml:space="preserve"> während die Laienjury einzig und allein den Gesamteindruck</w:t>
      </w:r>
      <w:r>
        <w:t xml:space="preserve"> der teilnehmenden Gruppen (unter Punkt C1 beschrieben) bewertet.</w:t>
      </w:r>
    </w:p>
    <w:p w14:paraId="42FCF2C7" w14:textId="77777777" w:rsidR="001E02B0" w:rsidRDefault="001E02B0" w:rsidP="00C4268D">
      <w:r>
        <w:t>Die Laienjury wird durch Funktionäre der Landj</w:t>
      </w:r>
      <w:r w:rsidR="00A934A0">
        <w:t>ugend Niederösterreich besetzt.</w:t>
      </w:r>
    </w:p>
    <w:p w14:paraId="7CFAA677" w14:textId="77777777" w:rsidR="00501110" w:rsidRPr="00C4268D" w:rsidRDefault="00501110" w:rsidP="00C4268D"/>
    <w:p w14:paraId="36D10BD5" w14:textId="77777777" w:rsidR="00EF61AD" w:rsidRDefault="00EF61AD" w:rsidP="00EF61AD">
      <w:pPr>
        <w:pStyle w:val="berschrift3"/>
      </w:pPr>
      <w:r>
        <w:t>Auszeichnung</w:t>
      </w:r>
    </w:p>
    <w:p w14:paraId="0CBFB3BD" w14:textId="78F976EE" w:rsidR="00A274F1" w:rsidRDefault="00A274F1" w:rsidP="00A274F1">
      <w:r>
        <w:t xml:space="preserve">Die Bewertung der </w:t>
      </w:r>
      <w:proofErr w:type="spellStart"/>
      <w:r w:rsidR="009B6931">
        <w:t>Schuhplattler</w:t>
      </w:r>
      <w:r>
        <w:t>gruppe</w:t>
      </w:r>
      <w:r w:rsidR="002620FA">
        <w:t>n</w:t>
      </w:r>
      <w:proofErr w:type="spellEnd"/>
      <w:r>
        <w:t xml:space="preserve"> erfolgt durch die Vergabe von Prädikaten, welche sich durch die erreichte Punktanzahl ergibt.</w:t>
      </w:r>
    </w:p>
    <w:p w14:paraId="315F0678" w14:textId="77777777" w:rsidR="00AC557E" w:rsidRDefault="00AC557E" w:rsidP="00A274F1"/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1417"/>
        <w:gridCol w:w="1418"/>
      </w:tblGrid>
      <w:tr w:rsidR="009B6931" w:rsidRPr="00C7324F" w14:paraId="14065CCF" w14:textId="77777777" w:rsidTr="009B6931">
        <w:trPr>
          <w:trHeight w:val="33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2587F4E6" w14:textId="77777777" w:rsidR="009B6931" w:rsidRPr="00C7324F" w:rsidRDefault="009B6931" w:rsidP="00AC557E">
            <w:pPr>
              <w:rPr>
                <w:rFonts w:ascii="Arial" w:hAnsi="Arial" w:cs="Arial"/>
                <w:b/>
              </w:rPr>
            </w:pPr>
            <w:r w:rsidRPr="00C7324F">
              <w:rPr>
                <w:rFonts w:ascii="Arial" w:hAnsi="Arial" w:cs="Arial"/>
                <w:b/>
              </w:rPr>
              <w:t>Prädikat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BCAE415" w14:textId="77777777" w:rsidR="009B6931" w:rsidRPr="00C7324F" w:rsidRDefault="009B6931" w:rsidP="00AC557E">
            <w:pPr>
              <w:jc w:val="center"/>
              <w:rPr>
                <w:rFonts w:ascii="Arial" w:hAnsi="Arial" w:cs="Arial"/>
                <w:b/>
              </w:rPr>
            </w:pPr>
            <w:r w:rsidRPr="00C7324F">
              <w:rPr>
                <w:rFonts w:ascii="Arial" w:hAnsi="Arial" w:cs="Arial"/>
                <w:b/>
              </w:rPr>
              <w:t>Prozent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14:paraId="05406F9C" w14:textId="6A14950F" w:rsidR="009B6931" w:rsidRPr="00C7324F" w:rsidRDefault="009B6931" w:rsidP="00AC55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Punkte</w:t>
            </w:r>
          </w:p>
        </w:tc>
      </w:tr>
      <w:tr w:rsidR="009B6931" w:rsidRPr="00C7324F" w14:paraId="59D065A4" w14:textId="77777777" w:rsidTr="009B6931">
        <w:trPr>
          <w:trHeight w:val="3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14:paraId="53234053" w14:textId="77777777" w:rsidR="009B6931" w:rsidRPr="00C7324F" w:rsidRDefault="009B6931" w:rsidP="00AC557E">
            <w:pPr>
              <w:rPr>
                <w:rFonts w:ascii="Arial" w:hAnsi="Arial" w:cs="Arial"/>
                <w:i/>
              </w:rPr>
            </w:pPr>
            <w:r w:rsidRPr="00C7324F">
              <w:rPr>
                <w:rFonts w:ascii="Arial" w:hAnsi="Arial" w:cs="Arial"/>
                <w:i/>
              </w:rPr>
              <w:t>max. reguläre Punkte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0A6782CD" w14:textId="77777777" w:rsidR="009B6931" w:rsidRPr="00C7324F" w:rsidRDefault="009B6931" w:rsidP="00C7324F">
            <w:pPr>
              <w:jc w:val="right"/>
              <w:rPr>
                <w:rFonts w:ascii="Arial" w:hAnsi="Arial" w:cs="Arial"/>
                <w:i/>
              </w:rPr>
            </w:pPr>
            <w:r w:rsidRPr="00C7324F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14:paraId="55BD4A18" w14:textId="1D5FF0D3" w:rsidR="009B6931" w:rsidRPr="00C7324F" w:rsidRDefault="00F92A01" w:rsidP="00AC557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="009B6931" w:rsidRPr="00C7324F">
              <w:rPr>
                <w:rFonts w:ascii="Arial" w:hAnsi="Arial" w:cs="Arial"/>
                <w:i/>
              </w:rPr>
              <w:t>0,0 P</w:t>
            </w:r>
          </w:p>
        </w:tc>
      </w:tr>
      <w:tr w:rsidR="009B6931" w14:paraId="094D9973" w14:textId="77777777" w:rsidTr="009B6931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83D24" w14:textId="77777777" w:rsidR="009B6931" w:rsidRDefault="009B6931" w:rsidP="00AC5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Auszeichnung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E4B85" w14:textId="77777777" w:rsidR="009B6931" w:rsidRDefault="009B693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7B1E7E" w14:textId="02624319" w:rsidR="009B6931" w:rsidRDefault="00F92A0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9B6931">
              <w:rPr>
                <w:rFonts w:ascii="Arial" w:hAnsi="Arial" w:cs="Arial"/>
              </w:rPr>
              <w:t>,0 P</w:t>
            </w:r>
          </w:p>
        </w:tc>
      </w:tr>
      <w:tr w:rsidR="009B6931" w14:paraId="71A99E05" w14:textId="77777777" w:rsidTr="009B6931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483CF" w14:textId="77777777" w:rsidR="009B6931" w:rsidRDefault="009B6931" w:rsidP="00AC5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guter Erfolg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14410" w14:textId="77777777" w:rsidR="009B6931" w:rsidRDefault="009B693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CE9EA9" w14:textId="40DC9425" w:rsidR="009B6931" w:rsidRDefault="00F92A0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9B6931">
              <w:rPr>
                <w:rFonts w:ascii="Arial" w:hAnsi="Arial" w:cs="Arial"/>
              </w:rPr>
              <w:t>,0 P</w:t>
            </w:r>
          </w:p>
        </w:tc>
      </w:tr>
      <w:tr w:rsidR="009B6931" w14:paraId="241CEE16" w14:textId="77777777" w:rsidTr="009B6931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023D9" w14:textId="77777777" w:rsidR="009B6931" w:rsidRDefault="009B6931" w:rsidP="00AC5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Guter Erfolg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C0363" w14:textId="77777777" w:rsidR="009B6931" w:rsidRDefault="009B693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F967C" w14:textId="5DFF036A" w:rsidR="009B6931" w:rsidRDefault="00F92A0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9B6931">
              <w:rPr>
                <w:rFonts w:ascii="Arial" w:hAnsi="Arial" w:cs="Arial"/>
              </w:rPr>
              <w:t>,0 P</w:t>
            </w:r>
          </w:p>
        </w:tc>
      </w:tr>
      <w:tr w:rsidR="009B6931" w14:paraId="5A599D09" w14:textId="77777777" w:rsidTr="009B6931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69012" w14:textId="77777777" w:rsidR="009B6931" w:rsidRDefault="009B6931" w:rsidP="00AC5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1C05B" w14:textId="77777777" w:rsidR="009B6931" w:rsidRDefault="009B693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825A9" w14:textId="08AC05F4" w:rsidR="009B6931" w:rsidRDefault="00F92A0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9B6931">
              <w:rPr>
                <w:rFonts w:ascii="Arial" w:hAnsi="Arial" w:cs="Arial"/>
              </w:rPr>
              <w:t>,0 P</w:t>
            </w:r>
          </w:p>
        </w:tc>
      </w:tr>
      <w:tr w:rsidR="009B6931" w14:paraId="230439A3" w14:textId="77777777" w:rsidTr="009B6931">
        <w:trPr>
          <w:trHeight w:val="3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AEA378A" w14:textId="77777777" w:rsidR="009B6931" w:rsidRDefault="009B6931" w:rsidP="00AC5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teilgenommen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177BC" w14:textId="77777777" w:rsidR="009B6931" w:rsidRDefault="009B693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EB540D" w14:textId="5881D288" w:rsidR="009B6931" w:rsidRDefault="00F92A01" w:rsidP="00AC5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78</w:t>
            </w:r>
            <w:r w:rsidR="009B6931">
              <w:rPr>
                <w:rFonts w:ascii="Arial" w:hAnsi="Arial" w:cs="Arial"/>
              </w:rPr>
              <w:t>,0 P</w:t>
            </w:r>
          </w:p>
        </w:tc>
      </w:tr>
    </w:tbl>
    <w:p w14:paraId="7423DD8E" w14:textId="77777777" w:rsidR="00AC557E" w:rsidRPr="00A274F1" w:rsidRDefault="00AC557E" w:rsidP="00A274F1"/>
    <w:p w14:paraId="1EF78B65" w14:textId="72F5FB38" w:rsidR="00501110" w:rsidRDefault="002F737C" w:rsidP="007E0855">
      <w:r>
        <w:t>J</w:t>
      </w:r>
      <w:r w:rsidR="009B6931">
        <w:t xml:space="preserve">eder Teilnehmer </w:t>
      </w:r>
      <w:r>
        <w:t xml:space="preserve">bekommt </w:t>
      </w:r>
      <w:r w:rsidRPr="00080B2C">
        <w:t>das „</w:t>
      </w:r>
      <w:proofErr w:type="spellStart"/>
      <w:r w:rsidR="009B6931">
        <w:t>Schuhplattler</w:t>
      </w:r>
      <w:r w:rsidRPr="00080B2C">
        <w:t>abzeichen</w:t>
      </w:r>
      <w:proofErr w:type="spellEnd"/>
      <w:r w:rsidRPr="00080B2C">
        <w:t xml:space="preserve"> der Landjugend NÖ“</w:t>
      </w:r>
      <w:r>
        <w:t xml:space="preserve"> verliehen. </w:t>
      </w:r>
      <w:r w:rsidR="007E0855" w:rsidRPr="00080B2C">
        <w:t xml:space="preserve">Die beste </w:t>
      </w:r>
      <w:proofErr w:type="spellStart"/>
      <w:r w:rsidR="009B6931">
        <w:t>Schuhplattler</w:t>
      </w:r>
      <w:r w:rsidR="007E0855">
        <w:t>g</w:t>
      </w:r>
      <w:r w:rsidR="007E0855" w:rsidRPr="00080B2C">
        <w:t>ruppe</w:t>
      </w:r>
      <w:proofErr w:type="spellEnd"/>
      <w:r w:rsidR="007E0855" w:rsidRPr="00080B2C">
        <w:t xml:space="preserve"> </w:t>
      </w:r>
      <w:r w:rsidR="009B6931">
        <w:t>erhält die „</w:t>
      </w:r>
      <w:proofErr w:type="spellStart"/>
      <w:r w:rsidR="009B6931">
        <w:t>Schuhplattler</w:t>
      </w:r>
      <w:r w:rsidR="009F16EE">
        <w:t>trophäe</w:t>
      </w:r>
      <w:proofErr w:type="spellEnd"/>
      <w:r w:rsidR="009F16EE">
        <w:t xml:space="preserve"> der La</w:t>
      </w:r>
      <w:r w:rsidR="009B6931">
        <w:t>ndjugend NÖ 2020</w:t>
      </w:r>
      <w:r>
        <w:t>“.</w:t>
      </w:r>
    </w:p>
    <w:p w14:paraId="19AB7072" w14:textId="77777777" w:rsidR="00C7324F" w:rsidRDefault="00C7324F" w:rsidP="007E0855"/>
    <w:p w14:paraId="61057537" w14:textId="77777777" w:rsidR="00C356C5" w:rsidRDefault="00EF61AD" w:rsidP="00EF6EDF">
      <w:pPr>
        <w:pStyle w:val="berschrift3"/>
      </w:pPr>
      <w:r>
        <w:t>Feedback</w:t>
      </w:r>
    </w:p>
    <w:p w14:paraId="296EBAD7" w14:textId="77777777" w:rsidR="00A274F1" w:rsidRPr="00A274F1" w:rsidRDefault="00163AD6" w:rsidP="008374AE">
      <w:r w:rsidRPr="00672463">
        <w:t xml:space="preserve">Jeder teilnehmenden Gruppe wird nach </w:t>
      </w:r>
      <w:r w:rsidR="0018210D">
        <w:t>der Siegerehrung</w:t>
      </w:r>
      <w:r w:rsidR="00A934A0" w:rsidRPr="00672463">
        <w:t xml:space="preserve"> die Möglichkeit für ein Feedbackg</w:t>
      </w:r>
      <w:r w:rsidRPr="00672463">
        <w:t>espräch mit den Mitgliedern der Fachjury geboten. Weiter</w:t>
      </w:r>
      <w:r w:rsidR="0018210D">
        <w:t>e</w:t>
      </w:r>
      <w:r w:rsidRPr="00672463">
        <w:t xml:space="preserve">s bekommt jede Gruppe eine Bewertungsübersicht ihrer Präsentation </w:t>
      </w:r>
      <w:r w:rsidR="00672463" w:rsidRPr="00672463">
        <w:t xml:space="preserve">und auf Wunsch ein schriftliches Feedback </w:t>
      </w:r>
      <w:r w:rsidR="008374AE" w:rsidRPr="00672463">
        <w:t>zugeschickt.</w:t>
      </w:r>
      <w:r w:rsidR="0018210D">
        <w:t xml:space="preserve"> </w:t>
      </w:r>
    </w:p>
    <w:sectPr w:rsidR="00A274F1" w:rsidRPr="00A274F1" w:rsidSect="00870122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B5E1E" w16cid:durableId="2007C8A0"/>
  <w16cid:commentId w16cid:paraId="332683C2" w16cid:durableId="2007C8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EDF9" w14:textId="77777777" w:rsidR="00820408" w:rsidRDefault="00820408">
      <w:r>
        <w:separator/>
      </w:r>
    </w:p>
  </w:endnote>
  <w:endnote w:type="continuationSeparator" w:id="0">
    <w:p w14:paraId="270996D1" w14:textId="77777777" w:rsidR="00820408" w:rsidRDefault="0082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4C25" w14:textId="1F01B800" w:rsidR="00AC557E" w:rsidRDefault="00AC557E" w:rsidP="00821B5F">
    <w:pPr>
      <w:pStyle w:val="Fuzeile"/>
      <w:tabs>
        <w:tab w:val="clear" w:pos="4536"/>
        <w:tab w:val="clear" w:pos="9072"/>
        <w:tab w:val="center" w:pos="4560"/>
        <w:tab w:val="right" w:pos="9070"/>
        <w:tab w:val="right" w:pos="1392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DF2F93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2940E1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DF2F93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2940E1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766C" w14:textId="77777777" w:rsidR="00820408" w:rsidRDefault="00820408">
      <w:r>
        <w:separator/>
      </w:r>
    </w:p>
  </w:footnote>
  <w:footnote w:type="continuationSeparator" w:id="0">
    <w:p w14:paraId="53FF5C9D" w14:textId="77777777" w:rsidR="00820408" w:rsidRDefault="0082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4427" w14:textId="32FD6F12" w:rsidR="00747127" w:rsidRDefault="00182E91">
    <w:pPr>
      <w:pStyle w:val="Kopfzeile"/>
    </w:pPr>
    <w:r>
      <w:t>„</w:t>
    </w:r>
    <w:proofErr w:type="spellStart"/>
    <w:r w:rsidRPr="00B11EDB">
      <w:t>Auftånzt</w:t>
    </w:r>
    <w:proofErr w:type="spellEnd"/>
    <w:r w:rsidRPr="00B11EDB">
      <w:t xml:space="preserve"> &amp; </w:t>
    </w:r>
    <w:proofErr w:type="spellStart"/>
    <w:r w:rsidRPr="00B11EDB">
      <w:t>Aufg'spüt</w:t>
    </w:r>
    <w:proofErr w:type="spellEnd"/>
    <w:r>
      <w:t xml:space="preserve">“ </w:t>
    </w:r>
    <w:r w:rsidR="00AC557E">
      <w:t xml:space="preserve">Richtlinien </w:t>
    </w:r>
    <w:proofErr w:type="spellStart"/>
    <w:r w:rsidR="00F14A4B">
      <w:t>Wertungsplatteln</w:t>
    </w:r>
    <w:proofErr w:type="spellEnd"/>
    <w:r w:rsidR="00F14A4B">
      <w:t xml:space="preserve"> 2020</w:t>
    </w:r>
  </w:p>
  <w:p w14:paraId="604F69D4" w14:textId="77777777" w:rsidR="00AC557E" w:rsidRDefault="00AC557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2CE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714AC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3411227"/>
    <w:multiLevelType w:val="hybridMultilevel"/>
    <w:tmpl w:val="48E625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C04"/>
    <w:multiLevelType w:val="hybridMultilevel"/>
    <w:tmpl w:val="6D90CD10"/>
    <w:lvl w:ilvl="0" w:tplc="01E04D8C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248"/>
    <w:multiLevelType w:val="hybridMultilevel"/>
    <w:tmpl w:val="940E4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2CA"/>
    <w:multiLevelType w:val="hybridMultilevel"/>
    <w:tmpl w:val="2384E3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153"/>
    <w:multiLevelType w:val="hybridMultilevel"/>
    <w:tmpl w:val="84A070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058D"/>
    <w:multiLevelType w:val="hybridMultilevel"/>
    <w:tmpl w:val="318E7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B00D4"/>
    <w:multiLevelType w:val="hybridMultilevel"/>
    <w:tmpl w:val="0CD6A8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F62"/>
    <w:multiLevelType w:val="hybridMultilevel"/>
    <w:tmpl w:val="A0CC5C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2A4A"/>
    <w:multiLevelType w:val="multilevel"/>
    <w:tmpl w:val="ECDC4090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40F7B82"/>
    <w:multiLevelType w:val="hybridMultilevel"/>
    <w:tmpl w:val="EFDC6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880"/>
    <w:multiLevelType w:val="hybridMultilevel"/>
    <w:tmpl w:val="A036C4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5E9"/>
    <w:multiLevelType w:val="hybridMultilevel"/>
    <w:tmpl w:val="552A80E0"/>
    <w:lvl w:ilvl="0" w:tplc="9A3EB9E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A2715"/>
    <w:multiLevelType w:val="multilevel"/>
    <w:tmpl w:val="767E3E2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5C91A87"/>
    <w:multiLevelType w:val="multilevel"/>
    <w:tmpl w:val="78CE075C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C1D0F"/>
    <w:multiLevelType w:val="hybridMultilevel"/>
    <w:tmpl w:val="EDC2C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46F8D"/>
    <w:multiLevelType w:val="hybridMultilevel"/>
    <w:tmpl w:val="9ADED61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0293"/>
    <w:multiLevelType w:val="hybridMultilevel"/>
    <w:tmpl w:val="EF042B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B265F"/>
    <w:multiLevelType w:val="multilevel"/>
    <w:tmpl w:val="CF92CA32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5B07"/>
    <w:multiLevelType w:val="hybridMultilevel"/>
    <w:tmpl w:val="BB96E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A021D"/>
    <w:multiLevelType w:val="hybridMultilevel"/>
    <w:tmpl w:val="AD8423B6"/>
    <w:lvl w:ilvl="0" w:tplc="AD60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3283C"/>
    <w:multiLevelType w:val="hybridMultilevel"/>
    <w:tmpl w:val="9CBA2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B1B5A"/>
    <w:multiLevelType w:val="hybridMultilevel"/>
    <w:tmpl w:val="03201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87ECE"/>
    <w:multiLevelType w:val="multilevel"/>
    <w:tmpl w:val="DEF4D64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AC22977"/>
    <w:multiLevelType w:val="hybridMultilevel"/>
    <w:tmpl w:val="0D1C37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335AB"/>
    <w:multiLevelType w:val="hybridMultilevel"/>
    <w:tmpl w:val="45B20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80D30"/>
    <w:multiLevelType w:val="hybridMultilevel"/>
    <w:tmpl w:val="17DA6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6522"/>
    <w:multiLevelType w:val="hybridMultilevel"/>
    <w:tmpl w:val="83A4C71E"/>
    <w:lvl w:ilvl="0" w:tplc="0992A9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708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6668E6"/>
    <w:multiLevelType w:val="multilevel"/>
    <w:tmpl w:val="84C8972A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5FA222D2"/>
    <w:multiLevelType w:val="hybridMultilevel"/>
    <w:tmpl w:val="5678C45E"/>
    <w:lvl w:ilvl="0" w:tplc="8CD68052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949F7"/>
    <w:multiLevelType w:val="multilevel"/>
    <w:tmpl w:val="91829A9C"/>
    <w:lvl w:ilvl="0">
      <w:start w:val="1"/>
      <w:numFmt w:val="none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65A5378D"/>
    <w:multiLevelType w:val="multilevel"/>
    <w:tmpl w:val="DEF4D64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6C6D6764"/>
    <w:multiLevelType w:val="multilevel"/>
    <w:tmpl w:val="9E92DB2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73DC15F5"/>
    <w:multiLevelType w:val="hybridMultilevel"/>
    <w:tmpl w:val="347E4F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2693B"/>
    <w:multiLevelType w:val="hybridMultilevel"/>
    <w:tmpl w:val="7E7E206E"/>
    <w:lvl w:ilvl="0" w:tplc="01E04D8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D1E55"/>
    <w:multiLevelType w:val="hybridMultilevel"/>
    <w:tmpl w:val="EC4251FC"/>
    <w:lvl w:ilvl="0" w:tplc="238061A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6"/>
  </w:num>
  <w:num w:numId="5">
    <w:abstractNumId w:val="4"/>
  </w:num>
  <w:num w:numId="6">
    <w:abstractNumId w:val="35"/>
  </w:num>
  <w:num w:numId="7">
    <w:abstractNumId w:val="6"/>
  </w:num>
  <w:num w:numId="8">
    <w:abstractNumId w:val="5"/>
  </w:num>
  <w:num w:numId="9">
    <w:abstractNumId w:val="16"/>
  </w:num>
  <w:num w:numId="10">
    <w:abstractNumId w:val="20"/>
  </w:num>
  <w:num w:numId="11">
    <w:abstractNumId w:val="23"/>
  </w:num>
  <w:num w:numId="12">
    <w:abstractNumId w:val="7"/>
  </w:num>
  <w:num w:numId="13">
    <w:abstractNumId w:val="9"/>
  </w:num>
  <w:num w:numId="14">
    <w:abstractNumId w:val="22"/>
  </w:num>
  <w:num w:numId="15">
    <w:abstractNumId w:val="8"/>
  </w:num>
  <w:num w:numId="16">
    <w:abstractNumId w:val="18"/>
  </w:num>
  <w:num w:numId="17">
    <w:abstractNumId w:val="32"/>
  </w:num>
  <w:num w:numId="18">
    <w:abstractNumId w:val="21"/>
  </w:num>
  <w:num w:numId="19">
    <w:abstractNumId w:val="31"/>
  </w:num>
  <w:num w:numId="20">
    <w:abstractNumId w:val="15"/>
  </w:num>
  <w:num w:numId="21">
    <w:abstractNumId w:val="19"/>
  </w:num>
  <w:num w:numId="22">
    <w:abstractNumId w:val="29"/>
  </w:num>
  <w:num w:numId="23">
    <w:abstractNumId w:val="14"/>
  </w:num>
  <w:num w:numId="24">
    <w:abstractNumId w:val="10"/>
  </w:num>
  <w:num w:numId="25">
    <w:abstractNumId w:val="33"/>
  </w:num>
  <w:num w:numId="26">
    <w:abstractNumId w:val="24"/>
  </w:num>
  <w:num w:numId="27">
    <w:abstractNumId w:val="1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4"/>
  </w:num>
  <w:num w:numId="32">
    <w:abstractNumId w:val="11"/>
  </w:num>
  <w:num w:numId="33">
    <w:abstractNumId w:val="36"/>
  </w:num>
  <w:num w:numId="34">
    <w:abstractNumId w:val="25"/>
  </w:num>
  <w:num w:numId="35">
    <w:abstractNumId w:val="0"/>
  </w:num>
  <w:num w:numId="36">
    <w:abstractNumId w:val="32"/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2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3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6E"/>
    <w:rsid w:val="00004C67"/>
    <w:rsid w:val="00020A82"/>
    <w:rsid w:val="00025489"/>
    <w:rsid w:val="0003486D"/>
    <w:rsid w:val="00036E1A"/>
    <w:rsid w:val="00055948"/>
    <w:rsid w:val="00070C51"/>
    <w:rsid w:val="00080316"/>
    <w:rsid w:val="00082885"/>
    <w:rsid w:val="000835F0"/>
    <w:rsid w:val="000876AF"/>
    <w:rsid w:val="000963C9"/>
    <w:rsid w:val="000C0BB8"/>
    <w:rsid w:val="000C53CD"/>
    <w:rsid w:val="000D43E0"/>
    <w:rsid w:val="000E0F6D"/>
    <w:rsid w:val="000F609E"/>
    <w:rsid w:val="000F6797"/>
    <w:rsid w:val="00122B13"/>
    <w:rsid w:val="00123126"/>
    <w:rsid w:val="001307B2"/>
    <w:rsid w:val="0013350F"/>
    <w:rsid w:val="00141B45"/>
    <w:rsid w:val="001458F8"/>
    <w:rsid w:val="0014730E"/>
    <w:rsid w:val="001525AF"/>
    <w:rsid w:val="00153926"/>
    <w:rsid w:val="001606D5"/>
    <w:rsid w:val="00163AD6"/>
    <w:rsid w:val="00172388"/>
    <w:rsid w:val="00177517"/>
    <w:rsid w:val="0018210D"/>
    <w:rsid w:val="00182E91"/>
    <w:rsid w:val="00184451"/>
    <w:rsid w:val="00192FE1"/>
    <w:rsid w:val="001A23CF"/>
    <w:rsid w:val="001B47BA"/>
    <w:rsid w:val="001B5B13"/>
    <w:rsid w:val="001B6FEF"/>
    <w:rsid w:val="001B7F12"/>
    <w:rsid w:val="001C6E0C"/>
    <w:rsid w:val="001E02B0"/>
    <w:rsid w:val="001F0AA4"/>
    <w:rsid w:val="001F6901"/>
    <w:rsid w:val="00203940"/>
    <w:rsid w:val="00204D0E"/>
    <w:rsid w:val="00225D4D"/>
    <w:rsid w:val="002461AB"/>
    <w:rsid w:val="00251E88"/>
    <w:rsid w:val="00253176"/>
    <w:rsid w:val="002620FA"/>
    <w:rsid w:val="00275586"/>
    <w:rsid w:val="00276FC5"/>
    <w:rsid w:val="00280AD0"/>
    <w:rsid w:val="002838EB"/>
    <w:rsid w:val="0028519B"/>
    <w:rsid w:val="00290144"/>
    <w:rsid w:val="00293E30"/>
    <w:rsid w:val="002940E1"/>
    <w:rsid w:val="00295F69"/>
    <w:rsid w:val="00297D9F"/>
    <w:rsid w:val="002C09A3"/>
    <w:rsid w:val="002C526C"/>
    <w:rsid w:val="002E4833"/>
    <w:rsid w:val="002F64C8"/>
    <w:rsid w:val="002F69DE"/>
    <w:rsid w:val="002F737C"/>
    <w:rsid w:val="003029EA"/>
    <w:rsid w:val="00304486"/>
    <w:rsid w:val="00322D3D"/>
    <w:rsid w:val="0035064F"/>
    <w:rsid w:val="00361EDB"/>
    <w:rsid w:val="0036332C"/>
    <w:rsid w:val="00391020"/>
    <w:rsid w:val="00391228"/>
    <w:rsid w:val="00393573"/>
    <w:rsid w:val="003A3C5C"/>
    <w:rsid w:val="003A54C7"/>
    <w:rsid w:val="003B071D"/>
    <w:rsid w:val="003B52DD"/>
    <w:rsid w:val="003C267A"/>
    <w:rsid w:val="003C3834"/>
    <w:rsid w:val="003C4FA8"/>
    <w:rsid w:val="003D499D"/>
    <w:rsid w:val="003D5BBE"/>
    <w:rsid w:val="003F0E70"/>
    <w:rsid w:val="003F67F7"/>
    <w:rsid w:val="00407E4A"/>
    <w:rsid w:val="00422B3D"/>
    <w:rsid w:val="00431F7E"/>
    <w:rsid w:val="0043229F"/>
    <w:rsid w:val="004404F0"/>
    <w:rsid w:val="00463861"/>
    <w:rsid w:val="0047122E"/>
    <w:rsid w:val="004738EE"/>
    <w:rsid w:val="0047491B"/>
    <w:rsid w:val="0049531B"/>
    <w:rsid w:val="004A00F3"/>
    <w:rsid w:val="004C2A91"/>
    <w:rsid w:val="004D2110"/>
    <w:rsid w:val="004D43EE"/>
    <w:rsid w:val="004D787C"/>
    <w:rsid w:val="004E2EFC"/>
    <w:rsid w:val="004F1A65"/>
    <w:rsid w:val="004F2CCC"/>
    <w:rsid w:val="004F72ED"/>
    <w:rsid w:val="00501110"/>
    <w:rsid w:val="00505BA2"/>
    <w:rsid w:val="005157E3"/>
    <w:rsid w:val="00522FDC"/>
    <w:rsid w:val="0054108C"/>
    <w:rsid w:val="005513AF"/>
    <w:rsid w:val="00554B0F"/>
    <w:rsid w:val="00555C12"/>
    <w:rsid w:val="00560050"/>
    <w:rsid w:val="005962A9"/>
    <w:rsid w:val="00597EE9"/>
    <w:rsid w:val="005A2C4C"/>
    <w:rsid w:val="005A37F7"/>
    <w:rsid w:val="005B718E"/>
    <w:rsid w:val="005C1D9F"/>
    <w:rsid w:val="005C65F3"/>
    <w:rsid w:val="005C67AB"/>
    <w:rsid w:val="005D2660"/>
    <w:rsid w:val="005D4888"/>
    <w:rsid w:val="005E1AD7"/>
    <w:rsid w:val="005E1D89"/>
    <w:rsid w:val="005E441B"/>
    <w:rsid w:val="005F18E0"/>
    <w:rsid w:val="005F51EF"/>
    <w:rsid w:val="006056A4"/>
    <w:rsid w:val="00622FF7"/>
    <w:rsid w:val="00623E28"/>
    <w:rsid w:val="006418CE"/>
    <w:rsid w:val="0064706C"/>
    <w:rsid w:val="006514AD"/>
    <w:rsid w:val="006543EF"/>
    <w:rsid w:val="00655347"/>
    <w:rsid w:val="00655732"/>
    <w:rsid w:val="006720B0"/>
    <w:rsid w:val="00672463"/>
    <w:rsid w:val="00674788"/>
    <w:rsid w:val="006775F3"/>
    <w:rsid w:val="006776AD"/>
    <w:rsid w:val="00692F74"/>
    <w:rsid w:val="0069362B"/>
    <w:rsid w:val="0069451C"/>
    <w:rsid w:val="006974F0"/>
    <w:rsid w:val="006A1E4B"/>
    <w:rsid w:val="006B44EC"/>
    <w:rsid w:val="006D040E"/>
    <w:rsid w:val="006D18A4"/>
    <w:rsid w:val="006E3CEC"/>
    <w:rsid w:val="006E45B0"/>
    <w:rsid w:val="006E60CB"/>
    <w:rsid w:val="006F4504"/>
    <w:rsid w:val="006F7F6E"/>
    <w:rsid w:val="00715B97"/>
    <w:rsid w:val="00746DCE"/>
    <w:rsid w:val="00747127"/>
    <w:rsid w:val="00761849"/>
    <w:rsid w:val="007707EA"/>
    <w:rsid w:val="00774465"/>
    <w:rsid w:val="007758FF"/>
    <w:rsid w:val="007A3EC8"/>
    <w:rsid w:val="007B1070"/>
    <w:rsid w:val="007B2DD6"/>
    <w:rsid w:val="007D1383"/>
    <w:rsid w:val="007D3F28"/>
    <w:rsid w:val="007D4038"/>
    <w:rsid w:val="007D5D68"/>
    <w:rsid w:val="007E0855"/>
    <w:rsid w:val="007E5588"/>
    <w:rsid w:val="00805D5B"/>
    <w:rsid w:val="00820408"/>
    <w:rsid w:val="00821B5F"/>
    <w:rsid w:val="00826948"/>
    <w:rsid w:val="008273CE"/>
    <w:rsid w:val="008344FF"/>
    <w:rsid w:val="008374AE"/>
    <w:rsid w:val="0084300E"/>
    <w:rsid w:val="00850A19"/>
    <w:rsid w:val="0085289A"/>
    <w:rsid w:val="008559C5"/>
    <w:rsid w:val="00856C97"/>
    <w:rsid w:val="00864069"/>
    <w:rsid w:val="00870122"/>
    <w:rsid w:val="00872AB9"/>
    <w:rsid w:val="0087380B"/>
    <w:rsid w:val="0087594B"/>
    <w:rsid w:val="00875BFF"/>
    <w:rsid w:val="008874CF"/>
    <w:rsid w:val="008A3AB0"/>
    <w:rsid w:val="008A49FF"/>
    <w:rsid w:val="008B4C44"/>
    <w:rsid w:val="008B4EA8"/>
    <w:rsid w:val="008C1362"/>
    <w:rsid w:val="008E6ED0"/>
    <w:rsid w:val="00920C28"/>
    <w:rsid w:val="009230BA"/>
    <w:rsid w:val="009361D3"/>
    <w:rsid w:val="009625EE"/>
    <w:rsid w:val="00972DCE"/>
    <w:rsid w:val="00982FF6"/>
    <w:rsid w:val="009A4D60"/>
    <w:rsid w:val="009B6931"/>
    <w:rsid w:val="009B7419"/>
    <w:rsid w:val="009C08DE"/>
    <w:rsid w:val="009E0687"/>
    <w:rsid w:val="009E2265"/>
    <w:rsid w:val="009E6D22"/>
    <w:rsid w:val="009F16EE"/>
    <w:rsid w:val="00A009AC"/>
    <w:rsid w:val="00A10A3F"/>
    <w:rsid w:val="00A23942"/>
    <w:rsid w:val="00A25A9A"/>
    <w:rsid w:val="00A268C4"/>
    <w:rsid w:val="00A274F1"/>
    <w:rsid w:val="00A30D24"/>
    <w:rsid w:val="00A57984"/>
    <w:rsid w:val="00A66481"/>
    <w:rsid w:val="00A75196"/>
    <w:rsid w:val="00A934A0"/>
    <w:rsid w:val="00AA1F9C"/>
    <w:rsid w:val="00AC557E"/>
    <w:rsid w:val="00AC60D4"/>
    <w:rsid w:val="00AE0444"/>
    <w:rsid w:val="00B11EDB"/>
    <w:rsid w:val="00B14C17"/>
    <w:rsid w:val="00B340B1"/>
    <w:rsid w:val="00B40E87"/>
    <w:rsid w:val="00B45087"/>
    <w:rsid w:val="00B45528"/>
    <w:rsid w:val="00B473F1"/>
    <w:rsid w:val="00B55D06"/>
    <w:rsid w:val="00B63DBA"/>
    <w:rsid w:val="00B77ABD"/>
    <w:rsid w:val="00B8403D"/>
    <w:rsid w:val="00B92AD0"/>
    <w:rsid w:val="00B92F4F"/>
    <w:rsid w:val="00B934F6"/>
    <w:rsid w:val="00B9612E"/>
    <w:rsid w:val="00BA6567"/>
    <w:rsid w:val="00BB28C7"/>
    <w:rsid w:val="00BB7AF5"/>
    <w:rsid w:val="00BC3ADD"/>
    <w:rsid w:val="00BC3DC3"/>
    <w:rsid w:val="00BC5B0B"/>
    <w:rsid w:val="00BC76B8"/>
    <w:rsid w:val="00BE44D0"/>
    <w:rsid w:val="00BF53B5"/>
    <w:rsid w:val="00C05340"/>
    <w:rsid w:val="00C134A3"/>
    <w:rsid w:val="00C1431C"/>
    <w:rsid w:val="00C169C3"/>
    <w:rsid w:val="00C22646"/>
    <w:rsid w:val="00C2381F"/>
    <w:rsid w:val="00C239A7"/>
    <w:rsid w:val="00C356C5"/>
    <w:rsid w:val="00C35F81"/>
    <w:rsid w:val="00C4268D"/>
    <w:rsid w:val="00C42C2B"/>
    <w:rsid w:val="00C50341"/>
    <w:rsid w:val="00C55659"/>
    <w:rsid w:val="00C62526"/>
    <w:rsid w:val="00C677D5"/>
    <w:rsid w:val="00C7324F"/>
    <w:rsid w:val="00C75491"/>
    <w:rsid w:val="00C8290D"/>
    <w:rsid w:val="00CB09D7"/>
    <w:rsid w:val="00CB0C3B"/>
    <w:rsid w:val="00CB5556"/>
    <w:rsid w:val="00CB6C12"/>
    <w:rsid w:val="00CC032A"/>
    <w:rsid w:val="00CD26CF"/>
    <w:rsid w:val="00CD3BE4"/>
    <w:rsid w:val="00CE77DB"/>
    <w:rsid w:val="00CF36C9"/>
    <w:rsid w:val="00D03ADE"/>
    <w:rsid w:val="00D07705"/>
    <w:rsid w:val="00D2543F"/>
    <w:rsid w:val="00D336D8"/>
    <w:rsid w:val="00D42836"/>
    <w:rsid w:val="00D53396"/>
    <w:rsid w:val="00D54FAB"/>
    <w:rsid w:val="00D62933"/>
    <w:rsid w:val="00D63C17"/>
    <w:rsid w:val="00D8301F"/>
    <w:rsid w:val="00D83381"/>
    <w:rsid w:val="00DB5550"/>
    <w:rsid w:val="00DC1826"/>
    <w:rsid w:val="00DC4936"/>
    <w:rsid w:val="00DD1177"/>
    <w:rsid w:val="00DD2CBE"/>
    <w:rsid w:val="00DD4ACE"/>
    <w:rsid w:val="00DF2F93"/>
    <w:rsid w:val="00DF4A74"/>
    <w:rsid w:val="00DF56D1"/>
    <w:rsid w:val="00E01B6A"/>
    <w:rsid w:val="00E11FD3"/>
    <w:rsid w:val="00E16FB9"/>
    <w:rsid w:val="00E23C8D"/>
    <w:rsid w:val="00E41F3F"/>
    <w:rsid w:val="00E46528"/>
    <w:rsid w:val="00E6405E"/>
    <w:rsid w:val="00E8153E"/>
    <w:rsid w:val="00E93DFD"/>
    <w:rsid w:val="00EE38A5"/>
    <w:rsid w:val="00EE4AA4"/>
    <w:rsid w:val="00EE5976"/>
    <w:rsid w:val="00EF1414"/>
    <w:rsid w:val="00EF61AD"/>
    <w:rsid w:val="00EF6EDF"/>
    <w:rsid w:val="00F12384"/>
    <w:rsid w:val="00F14A4B"/>
    <w:rsid w:val="00F15558"/>
    <w:rsid w:val="00F17352"/>
    <w:rsid w:val="00F22514"/>
    <w:rsid w:val="00F24367"/>
    <w:rsid w:val="00F47F77"/>
    <w:rsid w:val="00F50BAE"/>
    <w:rsid w:val="00F535B3"/>
    <w:rsid w:val="00F600FB"/>
    <w:rsid w:val="00F62FF8"/>
    <w:rsid w:val="00F92A01"/>
    <w:rsid w:val="00F95751"/>
    <w:rsid w:val="00FA41B9"/>
    <w:rsid w:val="00FA54E1"/>
    <w:rsid w:val="00FB3028"/>
    <w:rsid w:val="00FB3DB6"/>
    <w:rsid w:val="00FC513E"/>
    <w:rsid w:val="00FC5489"/>
    <w:rsid w:val="00FD1C0D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20931"/>
  <w14:defaultImageDpi w14:val="300"/>
  <w15:docId w15:val="{C08B42D5-ED45-4F67-BFA9-581F189C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F6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F61AD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F61AD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61AD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F61AD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F61AD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F61AD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F61AD"/>
    <w:pPr>
      <w:numPr>
        <w:ilvl w:val="6"/>
        <w:numId w:val="1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EF61AD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61AD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69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69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26948"/>
  </w:style>
  <w:style w:type="character" w:styleId="Hyperlink">
    <w:name w:val="Hyperlink"/>
    <w:rsid w:val="004F1A65"/>
    <w:rPr>
      <w:color w:val="0000FF"/>
      <w:u w:val="single"/>
    </w:rPr>
  </w:style>
  <w:style w:type="paragraph" w:customStyle="1" w:styleId="Punte">
    <w:name w:val="Punte"/>
    <w:basedOn w:val="Standard"/>
    <w:rsid w:val="00655732"/>
    <w:pPr>
      <w:keepNext/>
      <w:keepLines/>
      <w:spacing w:before="120"/>
      <w:contextualSpacing/>
      <w:jc w:val="right"/>
    </w:pPr>
    <w:rPr>
      <w:b/>
      <w:bCs/>
      <w:szCs w:val="20"/>
    </w:rPr>
  </w:style>
  <w:style w:type="paragraph" w:styleId="Dokumentstruktur">
    <w:name w:val="Document Map"/>
    <w:basedOn w:val="Standard"/>
    <w:semiHidden/>
    <w:rsid w:val="001B5B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6332C"/>
    <w:rPr>
      <w:rFonts w:ascii="Tahoma" w:hAnsi="Tahoma" w:cs="Tahoma"/>
      <w:sz w:val="16"/>
      <w:szCs w:val="16"/>
    </w:rPr>
  </w:style>
  <w:style w:type="character" w:styleId="BesuchterLink">
    <w:name w:val="FollowedHyperlink"/>
    <w:rsid w:val="000C53CD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936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Kommentarzeichen">
    <w:name w:val="annotation reference"/>
    <w:rsid w:val="00BE44D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E44D0"/>
  </w:style>
  <w:style w:type="character" w:customStyle="1" w:styleId="KommentartextZchn">
    <w:name w:val="Kommentartext Zchn"/>
    <w:link w:val="Kommentartext"/>
    <w:rsid w:val="00BE44D0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BE44D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E44D0"/>
    <w:rPr>
      <w:b/>
      <w:bCs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E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wagner@lk-n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daten_pscht\desktop\standard_dok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standard_dokument</Template>
  <TotalTime>0</TotalTime>
  <Pages>7</Pages>
  <Words>1628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Auftanz 2007</vt:lpstr>
    </vt:vector>
  </TitlesOfParts>
  <Company>pscht</Company>
  <LinksUpToDate>false</LinksUpToDate>
  <CharactersWithSpaces>12302</CharactersWithSpaces>
  <SharedDoc>false</SharedDoc>
  <HLinks>
    <vt:vector size="18" baseType="variant">
      <vt:variant>
        <vt:i4>5243005</vt:i4>
      </vt:variant>
      <vt:variant>
        <vt:i4>6</vt:i4>
      </vt:variant>
      <vt:variant>
        <vt:i4>0</vt:i4>
      </vt:variant>
      <vt:variant>
        <vt:i4>5</vt:i4>
      </vt:variant>
      <vt:variant>
        <vt:lpwstr>mailto:roswitha.groiss@lk-noe.at</vt:lpwstr>
      </vt:variant>
      <vt:variant>
        <vt:lpwstr/>
      </vt:variant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mailto:roswitha.groiss@lk-noe.at</vt:lpwstr>
      </vt:variant>
      <vt:variant>
        <vt:lpwstr/>
      </vt:variant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mailto:angelika.keiblinger@volkskulturnoe.at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Auftanz 2007</dc:title>
  <dc:subject/>
  <dc:creator>Franz Steininger</dc:creator>
  <cp:keywords/>
  <cp:lastModifiedBy>Wagner Julia</cp:lastModifiedBy>
  <cp:revision>14</cp:revision>
  <cp:lastPrinted>2019-03-28T08:53:00Z</cp:lastPrinted>
  <dcterms:created xsi:type="dcterms:W3CDTF">2019-02-21T08:01:00Z</dcterms:created>
  <dcterms:modified xsi:type="dcterms:W3CDTF">2020-02-18T12:51:00Z</dcterms:modified>
</cp:coreProperties>
</file>